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E5DE9" w14:textId="24991607" w:rsidR="00936FF7" w:rsidRDefault="00A84CD6" w:rsidP="00A84CD6">
      <w:pPr>
        <w:spacing w:line="480" w:lineRule="auto"/>
        <w:jc w:val="center"/>
        <w:rPr>
          <w:rFonts w:ascii="Times New Roman" w:hAnsi="Times New Roman" w:cs="Times New Roman"/>
          <w:sz w:val="24"/>
          <w:szCs w:val="24"/>
        </w:rPr>
      </w:pPr>
      <w:r>
        <w:t>BUSINESS CASE FOR A NEW ECONOMIC OPPORTUNITY</w:t>
      </w:r>
    </w:p>
    <w:p w14:paraId="5F434060" w14:textId="141C64A4" w:rsidR="00F32236" w:rsidRDefault="00F32236" w:rsidP="00A84CD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04DB08F" w14:textId="0D930524" w:rsidR="00F32236" w:rsidRDefault="00F32236" w:rsidP="00A84C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C38EDAC" w14:textId="119F08EC" w:rsidR="00F32236" w:rsidRDefault="00F32236" w:rsidP="00A84CD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3B0F395" w14:textId="77777777" w:rsidR="00936FF7" w:rsidRDefault="00936FF7" w:rsidP="00934CE2">
      <w:pPr>
        <w:spacing w:line="480" w:lineRule="auto"/>
        <w:rPr>
          <w:rFonts w:ascii="Times New Roman" w:hAnsi="Times New Roman" w:cs="Times New Roman"/>
          <w:sz w:val="24"/>
          <w:szCs w:val="24"/>
        </w:rPr>
      </w:pPr>
    </w:p>
    <w:p w14:paraId="109C3DB7" w14:textId="77777777" w:rsidR="00936FF7" w:rsidRDefault="00936FF7" w:rsidP="00934CE2">
      <w:pPr>
        <w:spacing w:line="480" w:lineRule="auto"/>
        <w:rPr>
          <w:rFonts w:ascii="Times New Roman" w:hAnsi="Times New Roman" w:cs="Times New Roman"/>
          <w:sz w:val="24"/>
          <w:szCs w:val="24"/>
        </w:rPr>
      </w:pPr>
    </w:p>
    <w:p w14:paraId="56A03351" w14:textId="77777777" w:rsidR="00936FF7" w:rsidRDefault="00936FF7" w:rsidP="00934CE2">
      <w:pPr>
        <w:spacing w:line="480" w:lineRule="auto"/>
        <w:rPr>
          <w:rFonts w:ascii="Times New Roman" w:hAnsi="Times New Roman" w:cs="Times New Roman"/>
          <w:sz w:val="24"/>
          <w:szCs w:val="24"/>
        </w:rPr>
      </w:pPr>
    </w:p>
    <w:p w14:paraId="02A02E6B" w14:textId="77777777" w:rsidR="00936FF7" w:rsidRDefault="00936FF7" w:rsidP="00934CE2">
      <w:pPr>
        <w:spacing w:line="480" w:lineRule="auto"/>
        <w:rPr>
          <w:rFonts w:ascii="Times New Roman" w:hAnsi="Times New Roman" w:cs="Times New Roman"/>
          <w:sz w:val="24"/>
          <w:szCs w:val="24"/>
        </w:rPr>
      </w:pPr>
    </w:p>
    <w:p w14:paraId="5AFEBF96" w14:textId="77777777" w:rsidR="00936FF7" w:rsidRDefault="00936FF7" w:rsidP="00934CE2">
      <w:pPr>
        <w:spacing w:line="480" w:lineRule="auto"/>
        <w:rPr>
          <w:rFonts w:ascii="Times New Roman" w:hAnsi="Times New Roman" w:cs="Times New Roman"/>
          <w:sz w:val="24"/>
          <w:szCs w:val="24"/>
        </w:rPr>
      </w:pPr>
    </w:p>
    <w:p w14:paraId="3AAA9258" w14:textId="77777777" w:rsidR="00936FF7" w:rsidRDefault="00936FF7" w:rsidP="00934CE2">
      <w:pPr>
        <w:spacing w:line="480" w:lineRule="auto"/>
        <w:rPr>
          <w:rFonts w:ascii="Times New Roman" w:hAnsi="Times New Roman" w:cs="Times New Roman"/>
          <w:sz w:val="24"/>
          <w:szCs w:val="24"/>
        </w:rPr>
      </w:pPr>
    </w:p>
    <w:p w14:paraId="3E62AA37" w14:textId="77777777" w:rsidR="00936FF7" w:rsidRDefault="00936FF7" w:rsidP="00934CE2">
      <w:pPr>
        <w:spacing w:line="480" w:lineRule="auto"/>
        <w:rPr>
          <w:rFonts w:ascii="Times New Roman" w:hAnsi="Times New Roman" w:cs="Times New Roman"/>
          <w:sz w:val="24"/>
          <w:szCs w:val="24"/>
        </w:rPr>
      </w:pPr>
    </w:p>
    <w:p w14:paraId="3A44F577" w14:textId="77777777" w:rsidR="00936FF7" w:rsidRDefault="00936FF7" w:rsidP="00934CE2">
      <w:pPr>
        <w:spacing w:line="480" w:lineRule="auto"/>
        <w:rPr>
          <w:rFonts w:ascii="Times New Roman" w:hAnsi="Times New Roman" w:cs="Times New Roman"/>
          <w:sz w:val="24"/>
          <w:szCs w:val="24"/>
        </w:rPr>
      </w:pPr>
    </w:p>
    <w:p w14:paraId="755D096B" w14:textId="77777777" w:rsidR="00936FF7" w:rsidRDefault="00936FF7" w:rsidP="00934CE2">
      <w:pPr>
        <w:spacing w:line="480" w:lineRule="auto"/>
        <w:rPr>
          <w:rFonts w:ascii="Times New Roman" w:hAnsi="Times New Roman" w:cs="Times New Roman"/>
          <w:sz w:val="24"/>
          <w:szCs w:val="24"/>
        </w:rPr>
      </w:pPr>
    </w:p>
    <w:p w14:paraId="4E5E71B3" w14:textId="77777777" w:rsidR="00936FF7" w:rsidRDefault="00936FF7" w:rsidP="00934CE2">
      <w:pPr>
        <w:spacing w:line="480" w:lineRule="auto"/>
        <w:rPr>
          <w:rFonts w:ascii="Times New Roman" w:hAnsi="Times New Roman" w:cs="Times New Roman"/>
          <w:sz w:val="24"/>
          <w:szCs w:val="24"/>
        </w:rPr>
      </w:pPr>
    </w:p>
    <w:p w14:paraId="6F4B4D72" w14:textId="77777777" w:rsidR="00936FF7" w:rsidRDefault="00936FF7" w:rsidP="00934CE2">
      <w:pPr>
        <w:spacing w:line="480" w:lineRule="auto"/>
        <w:rPr>
          <w:rFonts w:ascii="Times New Roman" w:hAnsi="Times New Roman" w:cs="Times New Roman"/>
          <w:sz w:val="24"/>
          <w:szCs w:val="24"/>
        </w:rPr>
      </w:pPr>
    </w:p>
    <w:p w14:paraId="5468ABC6" w14:textId="77777777" w:rsidR="00936FF7"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w:t>
      </w:r>
    </w:p>
    <w:p w14:paraId="6D3D6EEA" w14:textId="77777777" w:rsidR="00936FF7" w:rsidRDefault="00936FF7" w:rsidP="00934CE2">
      <w:pPr>
        <w:spacing w:line="480" w:lineRule="auto"/>
        <w:rPr>
          <w:rFonts w:ascii="Times New Roman" w:hAnsi="Times New Roman" w:cs="Times New Roman"/>
          <w:sz w:val="24"/>
          <w:szCs w:val="24"/>
        </w:rPr>
      </w:pPr>
    </w:p>
    <w:p w14:paraId="410A6F58" w14:textId="413415C3" w:rsidR="0040709E"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lastRenderedPageBreak/>
        <w:t xml:space="preserve"> Business case for a new economic opportunity.</w:t>
      </w:r>
    </w:p>
    <w:p w14:paraId="4788687D" w14:textId="67319584" w:rsidR="00BF345D"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Capella health center is a facility providing several specialized medical cares, a small distance of the urban center. The management of this facility intends to initiate a new economic initiative in the form of a Maternity Wing (MW) in the same area as the health center. This new department will boost the quality of health care in the community because quality personnel and investment will be made to ensure quality care during childbirth and pregnancy</w:t>
      </w:r>
      <w:r w:rsidR="00934CE2" w:rsidRPr="00934CE2">
        <w:t xml:space="preserve"> </w:t>
      </w:r>
      <w:r w:rsidR="00934CE2" w:rsidRPr="00934CE2">
        <w:rPr>
          <w:rFonts w:ascii="Times New Roman" w:hAnsi="Times New Roman" w:cs="Times New Roman"/>
          <w:sz w:val="24"/>
          <w:szCs w:val="24"/>
        </w:rPr>
        <w:t>Agency for Healthcare Research and Quality</w:t>
      </w:r>
      <w:r w:rsidR="00934CE2">
        <w:rPr>
          <w:rFonts w:ascii="Times New Roman" w:hAnsi="Times New Roman" w:cs="Times New Roman"/>
          <w:sz w:val="24"/>
          <w:szCs w:val="24"/>
        </w:rPr>
        <w:t xml:space="preserve"> </w:t>
      </w:r>
      <w:r w:rsidR="00934CE2" w:rsidRPr="00934CE2">
        <w:rPr>
          <w:rFonts w:ascii="Times New Roman" w:hAnsi="Times New Roman" w:cs="Times New Roman"/>
          <w:sz w:val="24"/>
          <w:szCs w:val="24"/>
        </w:rPr>
        <w:t xml:space="preserve">(2015). </w:t>
      </w:r>
      <w:r w:rsidR="00934CE2">
        <w:rPr>
          <w:rFonts w:ascii="Times New Roman" w:hAnsi="Times New Roman" w:cs="Times New Roman"/>
          <w:sz w:val="24"/>
          <w:szCs w:val="24"/>
        </w:rPr>
        <w:t xml:space="preserve"> </w:t>
      </w:r>
      <w:r w:rsidRPr="00934CE2">
        <w:rPr>
          <w:rFonts w:ascii="Times New Roman" w:hAnsi="Times New Roman" w:cs="Times New Roman"/>
          <w:sz w:val="24"/>
          <w:szCs w:val="24"/>
        </w:rPr>
        <w:t xml:space="preserve"> Besides, it will also become another source of revenue for the </w:t>
      </w:r>
      <w:r w:rsidR="00980E87" w:rsidRPr="00934CE2">
        <w:rPr>
          <w:rFonts w:ascii="Times New Roman" w:hAnsi="Times New Roman" w:cs="Times New Roman"/>
          <w:sz w:val="24"/>
          <w:szCs w:val="24"/>
        </w:rPr>
        <w:t>Capella Health Center. Improving revenues corresponds to an increased profit margin.</w:t>
      </w:r>
    </w:p>
    <w:p w14:paraId="1BE13E67" w14:textId="0BF7541A" w:rsidR="0040709E"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 This business case is aimed at informing and reporting on the feasibility of the project and the cost benefits analysis to be considered during the implementation stage of the economic initiative. The proposed project needs to have the ability to be cost-effective and, at the same time, yield the maximum benefit just like any other business. Therefore, it is essential to understand the business case as it has included the evaluation </w:t>
      </w:r>
      <w:r w:rsidR="00BF345D" w:rsidRPr="00934CE2">
        <w:rPr>
          <w:rFonts w:ascii="Times New Roman" w:hAnsi="Times New Roman" w:cs="Times New Roman"/>
          <w:sz w:val="24"/>
          <w:szCs w:val="24"/>
        </w:rPr>
        <w:t>of the possible risks and opportunities that are likely to affect the new initiative. The case will also provide the necessary precautions that need to be taken to reduce the impact of the risks as well as the methods to use to regulate both cost and benefits.</w:t>
      </w:r>
    </w:p>
    <w:p w14:paraId="2A620F70" w14:textId="285FC266" w:rsidR="00BF345D"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Opportunities associated with the proposed economic initiative. </w:t>
      </w:r>
    </w:p>
    <w:p w14:paraId="7CB17BEC" w14:textId="5B307B8C" w:rsidR="00341C22"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To better understand the opportunities available, it was essential to carry out both environmental and economic analysis, and various elements presented themselves. The CHC has been providing health services to the high population in the urban area, which is mostly comprised of employees working in multiple companies in the community. With the local population being almost 4,000</w:t>
      </w:r>
      <w:r w:rsidR="000D1E2C" w:rsidRPr="00934CE2">
        <w:rPr>
          <w:rFonts w:ascii="Times New Roman" w:hAnsi="Times New Roman" w:cs="Times New Roman"/>
          <w:sz w:val="24"/>
          <w:szCs w:val="24"/>
        </w:rPr>
        <w:t xml:space="preserve">, this maternity wing has an opportunity for this population as an </w:t>
      </w:r>
      <w:r w:rsidR="000D1E2C" w:rsidRPr="00934CE2">
        <w:rPr>
          <w:rFonts w:ascii="Times New Roman" w:hAnsi="Times New Roman" w:cs="Times New Roman"/>
          <w:sz w:val="24"/>
          <w:szCs w:val="24"/>
        </w:rPr>
        <w:lastRenderedPageBreak/>
        <w:t>additional investment is made to widen the target population.</w:t>
      </w:r>
      <w:r w:rsidRPr="00934CE2">
        <w:rPr>
          <w:rFonts w:ascii="Times New Roman" w:hAnsi="Times New Roman" w:cs="Times New Roman"/>
          <w:sz w:val="24"/>
          <w:szCs w:val="24"/>
        </w:rPr>
        <w:t xml:space="preserve"> </w:t>
      </w:r>
      <w:r w:rsidR="000D1E2C" w:rsidRPr="00934CE2">
        <w:rPr>
          <w:rFonts w:ascii="Times New Roman" w:hAnsi="Times New Roman" w:cs="Times New Roman"/>
          <w:sz w:val="24"/>
          <w:szCs w:val="24"/>
        </w:rPr>
        <w:t>Initiating this economic initiative will also expand the center's specialized services, and with a specific organization's trust, the workers will be attracted to the services in the wing.</w:t>
      </w:r>
    </w:p>
    <w:p w14:paraId="6E009634" w14:textId="1FF0A0EE" w:rsidR="000D1E2C" w:rsidRPr="00934CE2" w:rsidRDefault="00934CE2" w:rsidP="00F3223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Ghose</w:t>
      </w:r>
      <w:r w:rsidRPr="00934CE2">
        <w:rPr>
          <w:rFonts w:ascii="Times New Roman" w:hAnsi="Times New Roman" w:cs="Times New Roman"/>
          <w:sz w:val="24"/>
          <w:szCs w:val="24"/>
        </w:rPr>
        <w:t>, B</w:t>
      </w:r>
      <w:r>
        <w:rPr>
          <w:rFonts w:ascii="Times New Roman" w:hAnsi="Times New Roman" w:cs="Times New Roman"/>
          <w:sz w:val="24"/>
          <w:szCs w:val="24"/>
        </w:rPr>
        <w:t xml:space="preserve"> et al 2017, </w:t>
      </w:r>
      <w:r w:rsidR="006526C9" w:rsidRPr="00934CE2">
        <w:rPr>
          <w:rFonts w:ascii="Times New Roman" w:hAnsi="Times New Roman" w:cs="Times New Roman"/>
          <w:sz w:val="24"/>
          <w:szCs w:val="24"/>
        </w:rPr>
        <w:t>The maternity wing also provides an opportunity to reduce the overreliance of foreign medical centers to provide maternal health care. Often, the population has been relying on traveling long distances outside the community to get these services. In times when it is not possible to access the services, people have been resulting in giving birth at home</w:t>
      </w:r>
      <w:r w:rsidR="00900887" w:rsidRPr="00934CE2">
        <w:rPr>
          <w:rFonts w:ascii="Times New Roman" w:hAnsi="Times New Roman" w:cs="Times New Roman"/>
          <w:sz w:val="24"/>
          <w:szCs w:val="24"/>
        </w:rPr>
        <w:t>, which has contributed to a high mortality rate. Therefore, this health facility will fill the gap by availing the medical services closer to the populace. The provision of these services closer in the community will reduce the cost of maternal care and improve reproduction health in the long run.</w:t>
      </w:r>
    </w:p>
    <w:p w14:paraId="1824261A" w14:textId="5CFE0016" w:rsidR="00900887"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Through a competitor analysis that has been conducted and indicated that there </w:t>
      </w:r>
      <w:r w:rsidR="005B50B3" w:rsidRPr="00934CE2">
        <w:rPr>
          <w:rFonts w:ascii="Times New Roman" w:hAnsi="Times New Roman" w:cs="Times New Roman"/>
          <w:sz w:val="24"/>
          <w:szCs w:val="24"/>
        </w:rPr>
        <w:t>are</w:t>
      </w:r>
      <w:r w:rsidRPr="00934CE2">
        <w:rPr>
          <w:rFonts w:ascii="Times New Roman" w:hAnsi="Times New Roman" w:cs="Times New Roman"/>
          <w:sz w:val="24"/>
          <w:szCs w:val="24"/>
        </w:rPr>
        <w:t xml:space="preserve"> only a few possible competitors in this field. There is only one midwifery center in the community, and one </w:t>
      </w:r>
      <w:r w:rsidR="005B50B3" w:rsidRPr="00934CE2">
        <w:rPr>
          <w:rFonts w:ascii="Times New Roman" w:hAnsi="Times New Roman" w:cs="Times New Roman"/>
          <w:sz w:val="24"/>
          <w:szCs w:val="24"/>
        </w:rPr>
        <w:t>hospital that provides maternity services. However, it has been evident that people prefer a center with high specialized care to avoid the risk of children's deaths during childbirth. This has, therefore, made the maternity center monopolize the market, thus taking advantage of the consumers by overcharging them. Once the new wing has been established, it will be more attractive to more people with the patient services that the center has been providing.</w:t>
      </w:r>
    </w:p>
    <w:p w14:paraId="7059288C" w14:textId="3BB013E7" w:rsidR="00327D84"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For the delivery of quality health care, the wing will also incorporate modern technology to provide its services. This is a potential market that has not been identified and can bring high returns because the cost is low. Consultations of maternal </w:t>
      </w:r>
      <w:r w:rsidR="00934CE2" w:rsidRPr="00934CE2">
        <w:rPr>
          <w:rFonts w:ascii="Times New Roman" w:hAnsi="Times New Roman" w:cs="Times New Roman"/>
          <w:sz w:val="24"/>
          <w:szCs w:val="24"/>
        </w:rPr>
        <w:t>care,</w:t>
      </w:r>
      <w:r w:rsidRPr="00934CE2">
        <w:rPr>
          <w:rFonts w:ascii="Times New Roman" w:hAnsi="Times New Roman" w:cs="Times New Roman"/>
          <w:sz w:val="24"/>
          <w:szCs w:val="24"/>
        </w:rPr>
        <w:t xml:space="preserve"> pre-natal and post-natal stages, will be available online, availed through the new communication channels. These consultations </w:t>
      </w:r>
      <w:r w:rsidRPr="00934CE2">
        <w:rPr>
          <w:rFonts w:ascii="Times New Roman" w:hAnsi="Times New Roman" w:cs="Times New Roman"/>
          <w:sz w:val="24"/>
          <w:szCs w:val="24"/>
        </w:rPr>
        <w:lastRenderedPageBreak/>
        <w:t xml:space="preserve">will be charged and also ensure that there are continuous patient and doctor contact for monitoring of the progress. Appointments and registration will be made using modern technology to improve the efficiency of record keeping and avoid overcrowding in the health </w:t>
      </w:r>
      <w:r w:rsidR="00934CE2" w:rsidRPr="00934CE2">
        <w:rPr>
          <w:rFonts w:ascii="Times New Roman" w:hAnsi="Times New Roman" w:cs="Times New Roman"/>
          <w:sz w:val="24"/>
          <w:szCs w:val="24"/>
        </w:rPr>
        <w:t>center</w:t>
      </w:r>
      <w:r w:rsidR="00934CE2">
        <w:rPr>
          <w:rFonts w:ascii="Times New Roman" w:hAnsi="Times New Roman" w:cs="Times New Roman"/>
          <w:sz w:val="24"/>
          <w:szCs w:val="24"/>
        </w:rPr>
        <w:t xml:space="preserve"> Blumenthal</w:t>
      </w:r>
      <w:r w:rsidR="00934CE2" w:rsidRPr="00934CE2">
        <w:rPr>
          <w:rFonts w:ascii="Times New Roman" w:hAnsi="Times New Roman" w:cs="Times New Roman"/>
          <w:sz w:val="24"/>
          <w:szCs w:val="24"/>
        </w:rPr>
        <w:t>, D. (2009).</w:t>
      </w:r>
      <w:r w:rsidRPr="00934CE2">
        <w:rPr>
          <w:rFonts w:ascii="Times New Roman" w:hAnsi="Times New Roman" w:cs="Times New Roman"/>
          <w:sz w:val="24"/>
          <w:szCs w:val="24"/>
        </w:rPr>
        <w:t xml:space="preserve"> This new approach will improve the benefits realized from the department and also make it possible to withstand possible competitions.</w:t>
      </w:r>
    </w:p>
    <w:p w14:paraId="6B5C6355" w14:textId="02524227" w:rsidR="001F2C56"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Risks associated with the economic initiative and how to address them.</w:t>
      </w:r>
    </w:p>
    <w:p w14:paraId="28C07D7A" w14:textId="68823F60" w:rsidR="001F2C56"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During risk analysis, the retail health clinics usually strategically located in the neighborhood of the population can be a threat to the maternity wing as it reduces </w:t>
      </w:r>
      <w:r w:rsidR="00B20D01" w:rsidRPr="00934CE2">
        <w:rPr>
          <w:rFonts w:ascii="Times New Roman" w:hAnsi="Times New Roman" w:cs="Times New Roman"/>
          <w:sz w:val="24"/>
          <w:szCs w:val="24"/>
        </w:rPr>
        <w:t>prenatal</w:t>
      </w:r>
      <w:r w:rsidRPr="00934CE2">
        <w:rPr>
          <w:rFonts w:ascii="Times New Roman" w:hAnsi="Times New Roman" w:cs="Times New Roman"/>
          <w:sz w:val="24"/>
          <w:szCs w:val="24"/>
        </w:rPr>
        <w:t xml:space="preserve"> consultations and appointments. They provide symptom treatments reducing the patient's need for specialized care. They also have an advantage over the maternity wing b</w:t>
      </w:r>
      <w:r w:rsidR="00B20D01" w:rsidRPr="00934CE2">
        <w:rPr>
          <w:rFonts w:ascii="Times New Roman" w:hAnsi="Times New Roman" w:cs="Times New Roman"/>
          <w:sz w:val="24"/>
          <w:szCs w:val="24"/>
        </w:rPr>
        <w:t>ecause they can charge less since they have skilled personnel. To reduce the impact of this risk, there will be follow up programs for the patients who enroll in our center to keep them off these retail health centers and ensure patients only rely on maternity wing for all services</w:t>
      </w:r>
      <w:r w:rsidR="00934CE2">
        <w:rPr>
          <w:rFonts w:ascii="Times New Roman" w:hAnsi="Times New Roman" w:cs="Times New Roman"/>
          <w:sz w:val="24"/>
          <w:szCs w:val="24"/>
        </w:rPr>
        <w:t>. C</w:t>
      </w:r>
      <w:r w:rsidR="00B20D01" w:rsidRPr="00934CE2">
        <w:rPr>
          <w:rFonts w:ascii="Times New Roman" w:hAnsi="Times New Roman" w:cs="Times New Roman"/>
          <w:sz w:val="24"/>
          <w:szCs w:val="24"/>
        </w:rPr>
        <w:t>reating awareness also for the risks involved in the health of the unborn when there is the reliance of over the counter medicine during expectancy period.</w:t>
      </w:r>
    </w:p>
    <w:p w14:paraId="024554DF" w14:textId="40EA9FAC" w:rsidR="00B20D01"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One way to remain outstanding from other competitors, it is essential to </w:t>
      </w:r>
      <w:r w:rsidR="009D671A" w:rsidRPr="00934CE2">
        <w:rPr>
          <w:rFonts w:ascii="Times New Roman" w:hAnsi="Times New Roman" w:cs="Times New Roman"/>
          <w:sz w:val="24"/>
          <w:szCs w:val="24"/>
        </w:rPr>
        <w:t>be innovative in terms of the provision of health care. With access to the entire departments of the CHC, the maternity wing can provide detailed and even unique treatments that attract the patients. Patients who have to subscribe to packages available in the maternity wing also can access bonus services such as scanning and any other additional tests for the best welfare of the patients. Inclusion of premium membership to the maternity wing, patients will be able to access quality care under subsidized costs.</w:t>
      </w:r>
    </w:p>
    <w:p w14:paraId="03FC5C49" w14:textId="2F095A6A" w:rsidR="009D671A"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lastRenderedPageBreak/>
        <w:t xml:space="preserve">     Cost-benefit analysis of the proposed maternity wing. </w:t>
      </w:r>
    </w:p>
    <w:p w14:paraId="3CDFC4A3" w14:textId="0E2FF779" w:rsidR="003635B5"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To determine the economic feasibility of the project, the present value of the estimated costs and benefits, and the net profit over a 5-year time are calculated using the current value discount of 11%. The capital cost that has been estimated includes the construction of the new wing and purchasing of furniture and other equipment necessary in the provision of the services. This cost is projected to be about $100,000,000. The cost of operation, on the other hand, is estimated to include the salaries for staff, essential utilities and insurance, and the other expenses such as administrative and cost of marketing. Employees will consist of one pediatrician, nurses, and clinical officer and theater technicians, among others, as proposed by the department. They will, therefore, be paid as per their recruitment agreement with yearly increment in their salary at a rate of 2.7%.</w:t>
      </w:r>
    </w:p>
    <w:p w14:paraId="44BFCDA7" w14:textId="5FA9E279" w:rsidR="003635B5"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The cost of essential utilities </w:t>
      </w:r>
      <w:r w:rsidR="00663989" w:rsidRPr="00934CE2">
        <w:rPr>
          <w:rFonts w:ascii="Times New Roman" w:hAnsi="Times New Roman" w:cs="Times New Roman"/>
          <w:sz w:val="24"/>
          <w:szCs w:val="24"/>
        </w:rPr>
        <w:t>is projected to increase by 5% per year as the provision of services increase due to patient-level going upwards. Possible hiring of new staff in year four will also raise operation and insurance costs. The rest of the average operating price expected to grow by 12% annual revenue based on the CHC financial statements. According to the cost-benefit analysis, the present value discount of 11% total cost over five years is expected to be $11,456,432.36.</w:t>
      </w:r>
      <w:r w:rsidR="00710E8E" w:rsidRPr="00934CE2">
        <w:rPr>
          <w:rFonts w:ascii="Times New Roman" w:hAnsi="Times New Roman" w:cs="Times New Roman"/>
          <w:sz w:val="24"/>
          <w:szCs w:val="24"/>
        </w:rPr>
        <w:t xml:space="preserve"> The benefit/revenue to be realized is determined using the fee collected from each patient in ether consultation charges or delivery. With an estimated patient of 40 per week, revenue raised within the first year will be $5,432,756—appendix with detailed information. </w:t>
      </w:r>
    </w:p>
    <w:p w14:paraId="13621952" w14:textId="4F6B771F" w:rsidR="00710E8E"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Ways to control costs and maximize benefits.</w:t>
      </w:r>
    </w:p>
    <w:p w14:paraId="68C5B095" w14:textId="464489A7" w:rsidR="00710E8E"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The management is in charge of making any changes with the aims of controlling the cost through monitoring the financial muscle of the CHC. All overhead expenditures that have no </w:t>
      </w:r>
      <w:r w:rsidRPr="00934CE2">
        <w:rPr>
          <w:rFonts w:ascii="Times New Roman" w:hAnsi="Times New Roman" w:cs="Times New Roman"/>
          <w:sz w:val="24"/>
          <w:szCs w:val="24"/>
        </w:rPr>
        <w:lastRenderedPageBreak/>
        <w:t xml:space="preserve">relation to the </w:t>
      </w:r>
      <w:r w:rsidR="008C59D8" w:rsidRPr="00934CE2">
        <w:rPr>
          <w:rFonts w:ascii="Times New Roman" w:hAnsi="Times New Roman" w:cs="Times New Roman"/>
          <w:sz w:val="24"/>
          <w:szCs w:val="24"/>
        </w:rPr>
        <w:t>provision of maternal health care comprise the highest expenditure cost. The maintenance of the buildings and equipment should be given priority regularly. Staff will be required to handle facilities available with care and take care of any other resource provided by the medical center. The costs of essential utilities such as electricity, internet, and communication should be kept in check to avoid misuse and wastage. New programs, therefore, as technology improves, should be put into consideration to maximize benefits. Any latest idea of increasing revenue should be given priority considerations.</w:t>
      </w:r>
    </w:p>
    <w:p w14:paraId="4E61B6D1" w14:textId="7D358E6C" w:rsidR="008C59D8"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Conclusion.</w:t>
      </w:r>
    </w:p>
    <w:p w14:paraId="0AA5D387" w14:textId="6967667C" w:rsidR="008C59D8"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According to the cost-benefit analysis, setting up this maternity wing will lead to efficiency in service delivery as well as bring more revenue to the health center. The continued benefit, in the long run, </w:t>
      </w:r>
      <w:r w:rsidR="00600E7F" w:rsidRPr="00934CE2">
        <w:rPr>
          <w:rFonts w:ascii="Times New Roman" w:hAnsi="Times New Roman" w:cs="Times New Roman"/>
          <w:sz w:val="24"/>
          <w:szCs w:val="24"/>
        </w:rPr>
        <w:t xml:space="preserve">depends on innovation and creativity of the management in maximizing profit while reducing cost. </w:t>
      </w:r>
      <w:r w:rsidRPr="00934CE2">
        <w:rPr>
          <w:rFonts w:ascii="Times New Roman" w:hAnsi="Times New Roman" w:cs="Times New Roman"/>
          <w:sz w:val="24"/>
          <w:szCs w:val="24"/>
        </w:rPr>
        <w:t>Like illustrated, the market has a gap that necessitates the establishment of the hospital. With the already established good brand, the maternity wing will attract a considerable proportion of the market. The referral program will increase the competitiveness of the center within the market. This, therefore, makes this project a viable project in the short and long run.</w:t>
      </w:r>
    </w:p>
    <w:p w14:paraId="70A432F6" w14:textId="77777777" w:rsidR="00710E8E" w:rsidRPr="00934CE2" w:rsidRDefault="00710E8E" w:rsidP="00934CE2">
      <w:pPr>
        <w:spacing w:line="480" w:lineRule="auto"/>
        <w:rPr>
          <w:rFonts w:ascii="Times New Roman" w:hAnsi="Times New Roman" w:cs="Times New Roman"/>
          <w:sz w:val="24"/>
          <w:szCs w:val="24"/>
        </w:rPr>
      </w:pPr>
    </w:p>
    <w:p w14:paraId="558345C7" w14:textId="77777777" w:rsidR="003635B5" w:rsidRPr="00934CE2" w:rsidRDefault="003635B5" w:rsidP="00934CE2">
      <w:pPr>
        <w:spacing w:line="480" w:lineRule="auto"/>
        <w:rPr>
          <w:rFonts w:ascii="Times New Roman" w:hAnsi="Times New Roman" w:cs="Times New Roman"/>
          <w:sz w:val="24"/>
          <w:szCs w:val="24"/>
        </w:rPr>
      </w:pPr>
    </w:p>
    <w:p w14:paraId="06F67D61" w14:textId="277EDD42" w:rsidR="00327D84" w:rsidRDefault="00327D84" w:rsidP="00934CE2">
      <w:pPr>
        <w:spacing w:line="480" w:lineRule="auto"/>
        <w:rPr>
          <w:rFonts w:ascii="Times New Roman" w:hAnsi="Times New Roman" w:cs="Times New Roman"/>
          <w:sz w:val="24"/>
          <w:szCs w:val="24"/>
        </w:rPr>
      </w:pPr>
    </w:p>
    <w:p w14:paraId="48FB053E" w14:textId="6104F450" w:rsidR="00934CE2" w:rsidRDefault="00934CE2" w:rsidP="00934CE2">
      <w:pPr>
        <w:spacing w:line="480" w:lineRule="auto"/>
        <w:rPr>
          <w:rFonts w:ascii="Times New Roman" w:hAnsi="Times New Roman" w:cs="Times New Roman"/>
          <w:sz w:val="24"/>
          <w:szCs w:val="24"/>
        </w:rPr>
      </w:pPr>
    </w:p>
    <w:p w14:paraId="161D8445" w14:textId="0568116E" w:rsidR="00934CE2" w:rsidRDefault="00934CE2" w:rsidP="00934CE2">
      <w:pPr>
        <w:spacing w:line="480" w:lineRule="auto"/>
        <w:rPr>
          <w:rFonts w:ascii="Times New Roman" w:hAnsi="Times New Roman" w:cs="Times New Roman"/>
          <w:sz w:val="24"/>
          <w:szCs w:val="24"/>
        </w:rPr>
      </w:pPr>
    </w:p>
    <w:p w14:paraId="04714B95" w14:textId="096D4376" w:rsidR="00934CE2" w:rsidRDefault="00934CE2" w:rsidP="00934CE2">
      <w:pPr>
        <w:spacing w:line="480" w:lineRule="auto"/>
        <w:rPr>
          <w:rFonts w:ascii="Times New Roman" w:hAnsi="Times New Roman" w:cs="Times New Roman"/>
          <w:sz w:val="24"/>
          <w:szCs w:val="24"/>
        </w:rPr>
      </w:pPr>
    </w:p>
    <w:p w14:paraId="3FC1BF6A" w14:textId="06D90C2B" w:rsidR="00934CE2" w:rsidRDefault="00934CE2" w:rsidP="00934CE2">
      <w:pPr>
        <w:spacing w:line="480" w:lineRule="auto"/>
        <w:rPr>
          <w:rFonts w:ascii="Times New Roman" w:hAnsi="Times New Roman" w:cs="Times New Roman"/>
          <w:sz w:val="24"/>
          <w:szCs w:val="24"/>
        </w:rPr>
      </w:pPr>
    </w:p>
    <w:p w14:paraId="4FB48C1C" w14:textId="45931072" w:rsidR="00934CE2" w:rsidRDefault="00934CE2" w:rsidP="00934CE2">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14:paraId="5ADD9909" w14:textId="39745923" w:rsidR="00934CE2" w:rsidRDefault="00934CE2" w:rsidP="00934CE2">
      <w:pPr>
        <w:spacing w:line="480" w:lineRule="auto"/>
        <w:rPr>
          <w:rFonts w:ascii="Times New Roman" w:hAnsi="Times New Roman" w:cs="Times New Roman"/>
          <w:sz w:val="24"/>
          <w:szCs w:val="24"/>
        </w:rPr>
      </w:pPr>
      <w:bookmarkStart w:id="0" w:name="_Hlk41843598"/>
      <w:r w:rsidRPr="00934CE2">
        <w:rPr>
          <w:rFonts w:ascii="Times New Roman" w:hAnsi="Times New Roman" w:cs="Times New Roman"/>
          <w:sz w:val="24"/>
          <w:szCs w:val="24"/>
        </w:rPr>
        <w:t xml:space="preserve">Agency for Healthcare Research and Quality. (2015). </w:t>
      </w:r>
      <w:bookmarkEnd w:id="0"/>
      <w:r w:rsidRPr="00934CE2">
        <w:rPr>
          <w:rFonts w:ascii="Times New Roman" w:hAnsi="Times New Roman" w:cs="Times New Roman"/>
          <w:sz w:val="24"/>
          <w:szCs w:val="24"/>
        </w:rPr>
        <w:t>The six domains of health care quality.</w:t>
      </w:r>
    </w:p>
    <w:p w14:paraId="76A558A0" w14:textId="52E7BADF" w:rsidR="00936FF7" w:rsidRDefault="00936FF7" w:rsidP="00936FF7">
      <w:pPr>
        <w:spacing w:line="480" w:lineRule="auto"/>
        <w:rPr>
          <w:rFonts w:ascii="Times New Roman" w:hAnsi="Times New Roman" w:cs="Times New Roman"/>
          <w:sz w:val="24"/>
          <w:szCs w:val="24"/>
        </w:rPr>
      </w:pPr>
      <w:r w:rsidRPr="00936FF7">
        <w:rPr>
          <w:rFonts w:ascii="Times New Roman" w:hAnsi="Times New Roman" w:cs="Times New Roman"/>
          <w:sz w:val="24"/>
          <w:szCs w:val="24"/>
        </w:rPr>
        <w:t>Patient safety/talking quality/create/sixdomains.htmlirginia Medical Journal, 105(3), 28-30.</w:t>
      </w:r>
    </w:p>
    <w:p w14:paraId="3F8C63D0" w14:textId="4FA356CE" w:rsidR="00936FF7" w:rsidRDefault="00936FF7" w:rsidP="00936FF7">
      <w:pPr>
        <w:spacing w:line="480" w:lineRule="auto"/>
        <w:rPr>
          <w:rFonts w:ascii="Times New Roman" w:hAnsi="Times New Roman" w:cs="Times New Roman"/>
          <w:sz w:val="24"/>
          <w:szCs w:val="24"/>
        </w:rPr>
      </w:pPr>
      <w:r w:rsidRPr="00936FF7">
        <w:rPr>
          <w:rFonts w:ascii="Times New Roman" w:hAnsi="Times New Roman" w:cs="Times New Roman"/>
          <w:sz w:val="24"/>
          <w:szCs w:val="24"/>
        </w:rPr>
        <w:t xml:space="preserve">Retrieved from </w:t>
      </w:r>
      <w:hyperlink r:id="rId6" w:history="1">
        <w:r w:rsidRPr="005C6E21">
          <w:rPr>
            <w:rStyle w:val="Hyperlink"/>
            <w:rFonts w:ascii="Times New Roman" w:hAnsi="Times New Roman" w:cs="Times New Roman"/>
            <w:sz w:val="24"/>
            <w:szCs w:val="24"/>
          </w:rPr>
          <w:t>https://ahrq.gov/professionals/quality-</w:t>
        </w:r>
      </w:hyperlink>
    </w:p>
    <w:p w14:paraId="0244E1E3" w14:textId="77777777" w:rsidR="00934CE2" w:rsidRDefault="00934CE2"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w:t>
      </w:r>
      <w:bookmarkStart w:id="1" w:name="_Hlk41843520"/>
      <w:r w:rsidRPr="00934CE2">
        <w:rPr>
          <w:rFonts w:ascii="Times New Roman" w:hAnsi="Times New Roman" w:cs="Times New Roman"/>
          <w:sz w:val="24"/>
          <w:szCs w:val="24"/>
        </w:rPr>
        <w:t xml:space="preserve">Blumenthal, D. (2009). </w:t>
      </w:r>
      <w:bookmarkEnd w:id="1"/>
      <w:r w:rsidRPr="00934CE2">
        <w:rPr>
          <w:rFonts w:ascii="Times New Roman" w:hAnsi="Times New Roman" w:cs="Times New Roman"/>
          <w:sz w:val="24"/>
          <w:szCs w:val="24"/>
        </w:rPr>
        <w:t>Stimulating the adoption of health information technology. West V</w:t>
      </w:r>
    </w:p>
    <w:p w14:paraId="279A7F5C" w14:textId="472D2D09" w:rsidR="00934CE2" w:rsidRDefault="00934CE2"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Economic Policy Institute. (2018). Nominal wage tracker. Retrieved from </w:t>
      </w:r>
      <w:hyperlink r:id="rId7" w:history="1">
        <w:r w:rsidR="00936FF7" w:rsidRPr="005C6E21">
          <w:rPr>
            <w:rStyle w:val="Hyperlink"/>
            <w:rFonts w:ascii="Times New Roman" w:hAnsi="Times New Roman" w:cs="Times New Roman"/>
            <w:sz w:val="24"/>
            <w:szCs w:val="24"/>
          </w:rPr>
          <w:t>https://epi.org/nominal-wage-tracker/</w:t>
        </w:r>
      </w:hyperlink>
    </w:p>
    <w:p w14:paraId="6D14A13F" w14:textId="7F24BFB4" w:rsidR="00934CE2" w:rsidRDefault="00934CE2" w:rsidP="00934CE2">
      <w:pPr>
        <w:spacing w:line="480" w:lineRule="auto"/>
        <w:rPr>
          <w:rFonts w:ascii="Times New Roman" w:hAnsi="Times New Roman" w:cs="Times New Roman"/>
          <w:sz w:val="24"/>
          <w:szCs w:val="24"/>
        </w:rPr>
      </w:pPr>
      <w:bookmarkStart w:id="2" w:name="_Hlk41843727"/>
      <w:r w:rsidRPr="00934CE2">
        <w:rPr>
          <w:rFonts w:ascii="Times New Roman" w:hAnsi="Times New Roman" w:cs="Times New Roman"/>
          <w:sz w:val="24"/>
          <w:szCs w:val="24"/>
        </w:rPr>
        <w:t>Ghose, B</w:t>
      </w:r>
      <w:bookmarkEnd w:id="2"/>
      <w:r w:rsidRPr="00934CE2">
        <w:rPr>
          <w:rFonts w:ascii="Times New Roman" w:hAnsi="Times New Roman" w:cs="Times New Roman"/>
          <w:sz w:val="24"/>
          <w:szCs w:val="24"/>
        </w:rPr>
        <w:t>., Feng, D., Tang, S., Yaya, S., He, Z., Udenigwe, O., ... &amp; Feng, Z. (2017). Women's decision-making autonomy and utilization of maternal healthcare services: results from the Bangladesh Demographic and Health Survey. BMJ Open, 7(9), e017142.</w:t>
      </w:r>
    </w:p>
    <w:p w14:paraId="3FDB4F8F" w14:textId="6DD86456" w:rsidR="00936FF7" w:rsidRDefault="00936FF7" w:rsidP="00934CE2">
      <w:pPr>
        <w:spacing w:line="480" w:lineRule="auto"/>
        <w:rPr>
          <w:rFonts w:ascii="Times New Roman" w:hAnsi="Times New Roman" w:cs="Times New Roman"/>
          <w:sz w:val="24"/>
          <w:szCs w:val="24"/>
        </w:rPr>
      </w:pPr>
    </w:p>
    <w:p w14:paraId="218E3C04" w14:textId="68A13A32" w:rsidR="00936FF7" w:rsidRDefault="00936FF7" w:rsidP="00934CE2">
      <w:pPr>
        <w:spacing w:line="480" w:lineRule="auto"/>
        <w:rPr>
          <w:rFonts w:ascii="Times New Roman" w:hAnsi="Times New Roman" w:cs="Times New Roman"/>
          <w:sz w:val="24"/>
          <w:szCs w:val="24"/>
        </w:rPr>
      </w:pPr>
    </w:p>
    <w:p w14:paraId="0C427AB7" w14:textId="6D6A7D31" w:rsidR="00936FF7" w:rsidRDefault="00936FF7" w:rsidP="00934CE2">
      <w:pPr>
        <w:spacing w:line="480" w:lineRule="auto"/>
        <w:rPr>
          <w:rFonts w:ascii="Times New Roman" w:hAnsi="Times New Roman" w:cs="Times New Roman"/>
          <w:sz w:val="24"/>
          <w:szCs w:val="24"/>
        </w:rPr>
      </w:pPr>
    </w:p>
    <w:p w14:paraId="2951C247" w14:textId="4096F2D6" w:rsidR="00936FF7" w:rsidRDefault="00936FF7" w:rsidP="00934CE2">
      <w:pPr>
        <w:spacing w:line="480" w:lineRule="auto"/>
        <w:rPr>
          <w:rFonts w:ascii="Times New Roman" w:hAnsi="Times New Roman" w:cs="Times New Roman"/>
          <w:sz w:val="24"/>
          <w:szCs w:val="24"/>
        </w:rPr>
      </w:pPr>
    </w:p>
    <w:p w14:paraId="79EEDBCC" w14:textId="5B731C11" w:rsidR="00936FF7" w:rsidRDefault="00936FF7" w:rsidP="00934CE2">
      <w:pPr>
        <w:spacing w:line="480" w:lineRule="auto"/>
        <w:rPr>
          <w:rFonts w:ascii="Times New Roman" w:hAnsi="Times New Roman" w:cs="Times New Roman"/>
          <w:sz w:val="24"/>
          <w:szCs w:val="24"/>
        </w:rPr>
      </w:pPr>
    </w:p>
    <w:p w14:paraId="6A0894DC" w14:textId="6643B035" w:rsidR="00936FF7" w:rsidRDefault="00936FF7" w:rsidP="00934CE2">
      <w:pPr>
        <w:spacing w:line="480" w:lineRule="auto"/>
        <w:rPr>
          <w:rFonts w:ascii="Times New Roman" w:hAnsi="Times New Roman" w:cs="Times New Roman"/>
          <w:sz w:val="24"/>
          <w:szCs w:val="24"/>
        </w:rPr>
      </w:pPr>
      <w:bookmarkStart w:id="3" w:name="_GoBack"/>
    </w:p>
    <w:bookmarkEnd w:id="3"/>
    <w:p w14:paraId="4DCBDDDC" w14:textId="210B1D63" w:rsidR="00936FF7" w:rsidRDefault="00936FF7" w:rsidP="00934CE2">
      <w:pPr>
        <w:spacing w:line="480" w:lineRule="auto"/>
        <w:rPr>
          <w:rFonts w:ascii="Times New Roman" w:hAnsi="Times New Roman" w:cs="Times New Roman"/>
          <w:sz w:val="24"/>
          <w:szCs w:val="24"/>
        </w:rPr>
      </w:pPr>
    </w:p>
    <w:p w14:paraId="427317FC" w14:textId="334F5F70" w:rsidR="00936FF7" w:rsidRDefault="00936FF7" w:rsidP="00934CE2">
      <w:pPr>
        <w:spacing w:line="480" w:lineRule="auto"/>
        <w:rPr>
          <w:rFonts w:ascii="Times New Roman" w:hAnsi="Times New Roman" w:cs="Times New Roman"/>
          <w:sz w:val="24"/>
          <w:szCs w:val="24"/>
        </w:rPr>
      </w:pPr>
      <w:r>
        <w:rPr>
          <w:rFonts w:ascii="Times New Roman" w:hAnsi="Times New Roman" w:cs="Times New Roman"/>
          <w:sz w:val="24"/>
          <w:szCs w:val="24"/>
        </w:rPr>
        <w:t xml:space="preserve">                                           Appendix.</w:t>
      </w:r>
    </w:p>
    <w:p w14:paraId="070D12CC" w14:textId="76CE38B3" w:rsidR="00936FF7" w:rsidRDefault="00936FF7" w:rsidP="00934C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936FF7">
        <w:rPr>
          <w:rFonts w:ascii="Times New Roman" w:hAnsi="Times New Roman" w:cs="Times New Roman"/>
          <w:sz w:val="24"/>
          <w:szCs w:val="24"/>
        </w:rPr>
        <w:t>Cost–Benefit Analysis Over a 5-Year Period</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0"/>
        <w:gridCol w:w="1220"/>
        <w:gridCol w:w="1011"/>
        <w:gridCol w:w="1000"/>
        <w:gridCol w:w="1022"/>
        <w:gridCol w:w="1011"/>
        <w:gridCol w:w="1011"/>
        <w:gridCol w:w="1142"/>
      </w:tblGrid>
      <w:tr w:rsidR="00936FF7" w:rsidRPr="00936FF7" w14:paraId="71380A12" w14:textId="77777777" w:rsidTr="00F32236">
        <w:trPr>
          <w:trHeight w:val="421"/>
        </w:trPr>
        <w:tc>
          <w:tcPr>
            <w:tcW w:w="1770" w:type="dxa"/>
          </w:tcPr>
          <w:p w14:paraId="52AB4907" w14:textId="77777777" w:rsidR="00936FF7" w:rsidRPr="00936FF7" w:rsidRDefault="00936FF7" w:rsidP="00C83D96">
            <w:pPr>
              <w:pStyle w:val="TableParagraph"/>
              <w:spacing w:before="92"/>
              <w:ind w:left="541" w:right="538"/>
              <w:jc w:val="center"/>
              <w:rPr>
                <w:rFonts w:ascii="Times New Roman" w:hAnsi="Times New Roman" w:cs="Times New Roman"/>
                <w:b/>
                <w:sz w:val="14"/>
              </w:rPr>
            </w:pPr>
            <w:r w:rsidRPr="00936FF7">
              <w:rPr>
                <w:rFonts w:ascii="Times New Roman" w:hAnsi="Times New Roman" w:cs="Times New Roman"/>
                <w:b/>
                <w:w w:val="105"/>
                <w:sz w:val="14"/>
              </w:rPr>
              <w:t>Costs</w:t>
            </w:r>
          </w:p>
        </w:tc>
        <w:tc>
          <w:tcPr>
            <w:tcW w:w="1220" w:type="dxa"/>
          </w:tcPr>
          <w:p w14:paraId="101D866F" w14:textId="77777777" w:rsidR="00936FF7" w:rsidRPr="00936FF7" w:rsidRDefault="00936FF7" w:rsidP="00C83D96">
            <w:pPr>
              <w:pStyle w:val="TableParagraph"/>
              <w:spacing w:before="1"/>
              <w:ind w:left="92" w:right="87"/>
              <w:jc w:val="center"/>
              <w:rPr>
                <w:rFonts w:ascii="Times New Roman" w:hAnsi="Times New Roman" w:cs="Times New Roman"/>
                <w:b/>
                <w:sz w:val="14"/>
              </w:rPr>
            </w:pPr>
            <w:r w:rsidRPr="00936FF7">
              <w:rPr>
                <w:rFonts w:ascii="Times New Roman" w:hAnsi="Times New Roman" w:cs="Times New Roman"/>
                <w:b/>
                <w:w w:val="105"/>
                <w:sz w:val="14"/>
              </w:rPr>
              <w:t>Current Year</w:t>
            </w:r>
          </w:p>
          <w:p w14:paraId="57BB1196" w14:textId="77777777" w:rsidR="00936FF7" w:rsidRPr="00936FF7" w:rsidRDefault="00936FF7" w:rsidP="00C83D96">
            <w:pPr>
              <w:pStyle w:val="TableParagraph"/>
              <w:spacing w:before="19" w:line="131" w:lineRule="exact"/>
              <w:ind w:left="92" w:right="85"/>
              <w:jc w:val="center"/>
              <w:rPr>
                <w:rFonts w:ascii="Times New Roman" w:hAnsi="Times New Roman" w:cs="Times New Roman"/>
                <w:b/>
                <w:sz w:val="14"/>
              </w:rPr>
            </w:pPr>
            <w:r w:rsidRPr="00936FF7">
              <w:rPr>
                <w:rFonts w:ascii="Times New Roman" w:hAnsi="Times New Roman" w:cs="Times New Roman"/>
                <w:b/>
                <w:w w:val="105"/>
                <w:sz w:val="14"/>
              </w:rPr>
              <w:t>(CY) ($)</w:t>
            </w:r>
          </w:p>
        </w:tc>
        <w:tc>
          <w:tcPr>
            <w:tcW w:w="1011" w:type="dxa"/>
          </w:tcPr>
          <w:p w14:paraId="3E9E8959" w14:textId="77777777" w:rsidR="00936FF7" w:rsidRPr="00936FF7" w:rsidRDefault="00936FF7" w:rsidP="00C83D96">
            <w:pPr>
              <w:pStyle w:val="TableParagraph"/>
              <w:spacing w:before="92"/>
              <w:ind w:left="157"/>
              <w:rPr>
                <w:rFonts w:ascii="Times New Roman" w:hAnsi="Times New Roman" w:cs="Times New Roman"/>
                <w:b/>
                <w:sz w:val="14"/>
              </w:rPr>
            </w:pPr>
            <w:r w:rsidRPr="00936FF7">
              <w:rPr>
                <w:rFonts w:ascii="Times New Roman" w:hAnsi="Times New Roman" w:cs="Times New Roman"/>
                <w:b/>
                <w:w w:val="105"/>
                <w:sz w:val="14"/>
              </w:rPr>
              <w:t>CY +1 ($)</w:t>
            </w:r>
          </w:p>
        </w:tc>
        <w:tc>
          <w:tcPr>
            <w:tcW w:w="1000" w:type="dxa"/>
          </w:tcPr>
          <w:p w14:paraId="6307FDB6" w14:textId="77777777" w:rsidR="00936FF7" w:rsidRPr="00936FF7" w:rsidRDefault="00936FF7" w:rsidP="00C83D96">
            <w:pPr>
              <w:pStyle w:val="TableParagraph"/>
              <w:spacing w:before="92"/>
              <w:ind w:left="147"/>
              <w:rPr>
                <w:rFonts w:ascii="Times New Roman" w:hAnsi="Times New Roman" w:cs="Times New Roman"/>
                <w:b/>
                <w:sz w:val="14"/>
              </w:rPr>
            </w:pPr>
            <w:r w:rsidRPr="00936FF7">
              <w:rPr>
                <w:rFonts w:ascii="Times New Roman" w:hAnsi="Times New Roman" w:cs="Times New Roman"/>
                <w:b/>
                <w:w w:val="105"/>
                <w:sz w:val="14"/>
              </w:rPr>
              <w:t>CY +2 ($)</w:t>
            </w:r>
          </w:p>
        </w:tc>
        <w:tc>
          <w:tcPr>
            <w:tcW w:w="1022" w:type="dxa"/>
          </w:tcPr>
          <w:p w14:paraId="449D1BEA" w14:textId="77777777" w:rsidR="00936FF7" w:rsidRPr="00936FF7" w:rsidRDefault="00936FF7" w:rsidP="00C83D96">
            <w:pPr>
              <w:pStyle w:val="TableParagraph"/>
              <w:spacing w:before="92"/>
              <w:ind w:left="156"/>
              <w:rPr>
                <w:rFonts w:ascii="Times New Roman" w:hAnsi="Times New Roman" w:cs="Times New Roman"/>
                <w:b/>
                <w:sz w:val="14"/>
              </w:rPr>
            </w:pPr>
            <w:r w:rsidRPr="00936FF7">
              <w:rPr>
                <w:rFonts w:ascii="Times New Roman" w:hAnsi="Times New Roman" w:cs="Times New Roman"/>
                <w:b/>
                <w:w w:val="105"/>
                <w:sz w:val="14"/>
              </w:rPr>
              <w:t>CY +3 ($)</w:t>
            </w:r>
          </w:p>
        </w:tc>
        <w:tc>
          <w:tcPr>
            <w:tcW w:w="1011" w:type="dxa"/>
          </w:tcPr>
          <w:p w14:paraId="5A44AFF4" w14:textId="77777777" w:rsidR="00936FF7" w:rsidRPr="00936FF7" w:rsidRDefault="00936FF7" w:rsidP="00C83D96">
            <w:pPr>
              <w:pStyle w:val="TableParagraph"/>
              <w:spacing w:before="92"/>
              <w:ind w:left="156"/>
              <w:rPr>
                <w:rFonts w:ascii="Times New Roman" w:hAnsi="Times New Roman" w:cs="Times New Roman"/>
                <w:b/>
                <w:sz w:val="14"/>
              </w:rPr>
            </w:pPr>
            <w:r w:rsidRPr="00936FF7">
              <w:rPr>
                <w:rFonts w:ascii="Times New Roman" w:hAnsi="Times New Roman" w:cs="Times New Roman"/>
                <w:b/>
                <w:w w:val="105"/>
                <w:sz w:val="14"/>
              </w:rPr>
              <w:t>CY +4 ($)</w:t>
            </w:r>
          </w:p>
        </w:tc>
        <w:tc>
          <w:tcPr>
            <w:tcW w:w="1011" w:type="dxa"/>
          </w:tcPr>
          <w:p w14:paraId="181F1C94" w14:textId="77777777" w:rsidR="00936FF7" w:rsidRPr="00936FF7" w:rsidRDefault="00936FF7" w:rsidP="00C83D96">
            <w:pPr>
              <w:pStyle w:val="TableParagraph"/>
              <w:spacing w:before="92"/>
              <w:ind w:left="156"/>
              <w:rPr>
                <w:rFonts w:ascii="Times New Roman" w:hAnsi="Times New Roman" w:cs="Times New Roman"/>
                <w:b/>
                <w:sz w:val="14"/>
              </w:rPr>
            </w:pPr>
            <w:r w:rsidRPr="00936FF7">
              <w:rPr>
                <w:rFonts w:ascii="Times New Roman" w:hAnsi="Times New Roman" w:cs="Times New Roman"/>
                <w:b/>
                <w:w w:val="105"/>
                <w:sz w:val="14"/>
              </w:rPr>
              <w:t>CY +5 ($)</w:t>
            </w:r>
          </w:p>
        </w:tc>
        <w:tc>
          <w:tcPr>
            <w:tcW w:w="1142" w:type="dxa"/>
          </w:tcPr>
          <w:p w14:paraId="7C9813AF" w14:textId="77777777" w:rsidR="00936FF7" w:rsidRPr="00936FF7" w:rsidRDefault="00936FF7" w:rsidP="00C83D96">
            <w:pPr>
              <w:pStyle w:val="TableParagraph"/>
              <w:spacing w:before="92"/>
              <w:ind w:right="21"/>
              <w:jc w:val="right"/>
              <w:rPr>
                <w:rFonts w:ascii="Times New Roman" w:hAnsi="Times New Roman" w:cs="Times New Roman"/>
                <w:b/>
                <w:sz w:val="14"/>
              </w:rPr>
            </w:pPr>
            <w:r w:rsidRPr="00936FF7">
              <w:rPr>
                <w:rFonts w:ascii="Times New Roman" w:hAnsi="Times New Roman" w:cs="Times New Roman"/>
                <w:b/>
                <w:w w:val="105"/>
                <w:sz w:val="14"/>
              </w:rPr>
              <w:t>Total Costs ($)</w:t>
            </w:r>
          </w:p>
        </w:tc>
      </w:tr>
      <w:tr w:rsidR="00936FF7" w:rsidRPr="00936FF7" w14:paraId="017EAC89" w14:textId="77777777" w:rsidTr="00F32236">
        <w:trPr>
          <w:trHeight w:val="220"/>
        </w:trPr>
        <w:tc>
          <w:tcPr>
            <w:tcW w:w="1770" w:type="dxa"/>
          </w:tcPr>
          <w:p w14:paraId="0DE74B27"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Capital Costs</w:t>
            </w:r>
          </w:p>
        </w:tc>
        <w:tc>
          <w:tcPr>
            <w:tcW w:w="1220" w:type="dxa"/>
          </w:tcPr>
          <w:p w14:paraId="7D3ADF52" w14:textId="77777777" w:rsidR="00936FF7" w:rsidRPr="00936FF7" w:rsidRDefault="00936FF7" w:rsidP="00C83D96">
            <w:pPr>
              <w:pStyle w:val="TableParagraph"/>
              <w:rPr>
                <w:rFonts w:ascii="Times New Roman" w:hAnsi="Times New Roman" w:cs="Times New Roman"/>
                <w:sz w:val="12"/>
              </w:rPr>
            </w:pPr>
          </w:p>
        </w:tc>
        <w:tc>
          <w:tcPr>
            <w:tcW w:w="1011" w:type="dxa"/>
          </w:tcPr>
          <w:p w14:paraId="569649EB" w14:textId="77777777" w:rsidR="00936FF7" w:rsidRPr="00936FF7" w:rsidRDefault="00936FF7" w:rsidP="00C83D96">
            <w:pPr>
              <w:pStyle w:val="TableParagraph"/>
              <w:rPr>
                <w:rFonts w:ascii="Times New Roman" w:hAnsi="Times New Roman" w:cs="Times New Roman"/>
                <w:sz w:val="12"/>
              </w:rPr>
            </w:pPr>
          </w:p>
        </w:tc>
        <w:tc>
          <w:tcPr>
            <w:tcW w:w="1000" w:type="dxa"/>
          </w:tcPr>
          <w:p w14:paraId="5E9EA365" w14:textId="77777777" w:rsidR="00936FF7" w:rsidRPr="00936FF7" w:rsidRDefault="00936FF7" w:rsidP="00C83D96">
            <w:pPr>
              <w:pStyle w:val="TableParagraph"/>
              <w:rPr>
                <w:rFonts w:ascii="Times New Roman" w:hAnsi="Times New Roman" w:cs="Times New Roman"/>
                <w:sz w:val="12"/>
              </w:rPr>
            </w:pPr>
          </w:p>
        </w:tc>
        <w:tc>
          <w:tcPr>
            <w:tcW w:w="1022" w:type="dxa"/>
          </w:tcPr>
          <w:p w14:paraId="06EF5088" w14:textId="77777777" w:rsidR="00936FF7" w:rsidRPr="00936FF7" w:rsidRDefault="00936FF7" w:rsidP="00C83D96">
            <w:pPr>
              <w:pStyle w:val="TableParagraph"/>
              <w:rPr>
                <w:rFonts w:ascii="Times New Roman" w:hAnsi="Times New Roman" w:cs="Times New Roman"/>
                <w:sz w:val="12"/>
              </w:rPr>
            </w:pPr>
          </w:p>
        </w:tc>
        <w:tc>
          <w:tcPr>
            <w:tcW w:w="1011" w:type="dxa"/>
          </w:tcPr>
          <w:p w14:paraId="25F12808" w14:textId="77777777" w:rsidR="00936FF7" w:rsidRPr="00936FF7" w:rsidRDefault="00936FF7" w:rsidP="00C83D96">
            <w:pPr>
              <w:pStyle w:val="TableParagraph"/>
              <w:rPr>
                <w:rFonts w:ascii="Times New Roman" w:hAnsi="Times New Roman" w:cs="Times New Roman"/>
                <w:sz w:val="12"/>
              </w:rPr>
            </w:pPr>
          </w:p>
        </w:tc>
        <w:tc>
          <w:tcPr>
            <w:tcW w:w="1011" w:type="dxa"/>
          </w:tcPr>
          <w:p w14:paraId="2F997E58" w14:textId="77777777" w:rsidR="00936FF7" w:rsidRPr="00936FF7" w:rsidRDefault="00936FF7" w:rsidP="00C83D96">
            <w:pPr>
              <w:pStyle w:val="TableParagraph"/>
              <w:rPr>
                <w:rFonts w:ascii="Times New Roman" w:hAnsi="Times New Roman" w:cs="Times New Roman"/>
                <w:sz w:val="12"/>
              </w:rPr>
            </w:pPr>
          </w:p>
        </w:tc>
        <w:tc>
          <w:tcPr>
            <w:tcW w:w="1142" w:type="dxa"/>
          </w:tcPr>
          <w:p w14:paraId="2E90BBBA" w14:textId="77777777" w:rsidR="00936FF7" w:rsidRPr="00936FF7" w:rsidRDefault="00936FF7" w:rsidP="00C83D96">
            <w:pPr>
              <w:pStyle w:val="TableParagraph"/>
              <w:rPr>
                <w:rFonts w:ascii="Times New Roman" w:hAnsi="Times New Roman" w:cs="Times New Roman"/>
                <w:sz w:val="12"/>
              </w:rPr>
            </w:pPr>
          </w:p>
        </w:tc>
      </w:tr>
      <w:tr w:rsidR="00936FF7" w:rsidRPr="00936FF7" w14:paraId="7C18577F" w14:textId="77777777" w:rsidTr="00F32236">
        <w:trPr>
          <w:trHeight w:val="454"/>
        </w:trPr>
        <w:tc>
          <w:tcPr>
            <w:tcW w:w="1770" w:type="dxa"/>
          </w:tcPr>
          <w:p w14:paraId="73ADAEB3" w14:textId="77777777" w:rsidR="00936FF7" w:rsidRPr="00936FF7" w:rsidRDefault="00936FF7" w:rsidP="00C83D96">
            <w:pPr>
              <w:pStyle w:val="TableParagraph"/>
              <w:spacing w:before="5"/>
              <w:rPr>
                <w:rFonts w:ascii="Times New Roman" w:hAnsi="Times New Roman" w:cs="Times New Roman"/>
                <w:sz w:val="17"/>
              </w:rPr>
            </w:pPr>
          </w:p>
          <w:p w14:paraId="69140C4D" w14:textId="77777777" w:rsidR="00936FF7" w:rsidRPr="00936FF7" w:rsidRDefault="00936FF7" w:rsidP="00C83D96">
            <w:pPr>
              <w:pStyle w:val="TableParagraph"/>
              <w:spacing w:line="149" w:lineRule="exact"/>
              <w:ind w:left="94"/>
              <w:rPr>
                <w:rFonts w:ascii="Times New Roman" w:hAnsi="Times New Roman" w:cs="Times New Roman"/>
                <w:sz w:val="14"/>
              </w:rPr>
            </w:pPr>
            <w:r w:rsidRPr="00936FF7">
              <w:rPr>
                <w:rFonts w:ascii="Times New Roman" w:hAnsi="Times New Roman" w:cs="Times New Roman"/>
                <w:w w:val="105"/>
                <w:sz w:val="14"/>
              </w:rPr>
              <w:t>Construction</w:t>
            </w:r>
          </w:p>
        </w:tc>
        <w:tc>
          <w:tcPr>
            <w:tcW w:w="1220" w:type="dxa"/>
            <w:vMerge w:val="restart"/>
          </w:tcPr>
          <w:p w14:paraId="4128D458" w14:textId="77777777" w:rsidR="00936FF7" w:rsidRPr="00936FF7" w:rsidRDefault="00936FF7" w:rsidP="00C83D96">
            <w:pPr>
              <w:pStyle w:val="TableParagraph"/>
              <w:rPr>
                <w:rFonts w:ascii="Times New Roman" w:hAnsi="Times New Roman" w:cs="Times New Roman"/>
                <w:sz w:val="14"/>
              </w:rPr>
            </w:pPr>
          </w:p>
          <w:p w14:paraId="5666FCCC" w14:textId="77777777" w:rsidR="00936FF7" w:rsidRPr="00936FF7" w:rsidRDefault="00936FF7" w:rsidP="00C83D96">
            <w:pPr>
              <w:pStyle w:val="TableParagraph"/>
              <w:spacing w:before="3"/>
              <w:rPr>
                <w:rFonts w:ascii="Times New Roman" w:hAnsi="Times New Roman" w:cs="Times New Roman"/>
                <w:sz w:val="11"/>
              </w:rPr>
            </w:pPr>
          </w:p>
          <w:p w14:paraId="47FD0D3A" w14:textId="55C05191" w:rsidR="00936FF7" w:rsidRPr="00936FF7" w:rsidRDefault="00936FF7" w:rsidP="00C83D96">
            <w:pPr>
              <w:pStyle w:val="TableParagraph"/>
              <w:ind w:left="175"/>
              <w:rPr>
                <w:rFonts w:ascii="Times New Roman" w:hAnsi="Times New Roman" w:cs="Times New Roman"/>
                <w:sz w:val="14"/>
              </w:rPr>
            </w:pPr>
            <w:r w:rsidRPr="00936FF7">
              <w:rPr>
                <w:rFonts w:ascii="Times New Roman" w:hAnsi="Times New Roman" w:cs="Times New Roman"/>
                <w:w w:val="105"/>
                <w:sz w:val="14"/>
              </w:rPr>
              <w:t>100,000,000</w:t>
            </w:r>
          </w:p>
        </w:tc>
        <w:tc>
          <w:tcPr>
            <w:tcW w:w="1011" w:type="dxa"/>
          </w:tcPr>
          <w:p w14:paraId="51F15238" w14:textId="77777777" w:rsidR="00936FF7" w:rsidRPr="00936FF7" w:rsidRDefault="00936FF7" w:rsidP="00C83D96">
            <w:pPr>
              <w:pStyle w:val="TableParagraph"/>
              <w:rPr>
                <w:rFonts w:ascii="Times New Roman" w:hAnsi="Times New Roman" w:cs="Times New Roman"/>
                <w:sz w:val="14"/>
              </w:rPr>
            </w:pPr>
          </w:p>
        </w:tc>
        <w:tc>
          <w:tcPr>
            <w:tcW w:w="1000" w:type="dxa"/>
          </w:tcPr>
          <w:p w14:paraId="31EC1A9E" w14:textId="77777777" w:rsidR="00936FF7" w:rsidRPr="00936FF7" w:rsidRDefault="00936FF7" w:rsidP="00C83D96">
            <w:pPr>
              <w:pStyle w:val="TableParagraph"/>
              <w:rPr>
                <w:rFonts w:ascii="Times New Roman" w:hAnsi="Times New Roman" w:cs="Times New Roman"/>
                <w:sz w:val="14"/>
              </w:rPr>
            </w:pPr>
          </w:p>
        </w:tc>
        <w:tc>
          <w:tcPr>
            <w:tcW w:w="1022" w:type="dxa"/>
          </w:tcPr>
          <w:p w14:paraId="49C5E4EE" w14:textId="77777777" w:rsidR="00936FF7" w:rsidRPr="00936FF7" w:rsidRDefault="00936FF7" w:rsidP="00C83D96">
            <w:pPr>
              <w:pStyle w:val="TableParagraph"/>
              <w:rPr>
                <w:rFonts w:ascii="Times New Roman" w:hAnsi="Times New Roman" w:cs="Times New Roman"/>
                <w:sz w:val="14"/>
              </w:rPr>
            </w:pPr>
          </w:p>
        </w:tc>
        <w:tc>
          <w:tcPr>
            <w:tcW w:w="1011" w:type="dxa"/>
          </w:tcPr>
          <w:p w14:paraId="47EC6DE1" w14:textId="77777777" w:rsidR="00936FF7" w:rsidRPr="00936FF7" w:rsidRDefault="00936FF7" w:rsidP="00C83D96">
            <w:pPr>
              <w:pStyle w:val="TableParagraph"/>
              <w:rPr>
                <w:rFonts w:ascii="Times New Roman" w:hAnsi="Times New Roman" w:cs="Times New Roman"/>
                <w:sz w:val="14"/>
              </w:rPr>
            </w:pPr>
          </w:p>
        </w:tc>
        <w:tc>
          <w:tcPr>
            <w:tcW w:w="1011" w:type="dxa"/>
          </w:tcPr>
          <w:p w14:paraId="54402E66" w14:textId="77777777" w:rsidR="00936FF7" w:rsidRPr="00936FF7" w:rsidRDefault="00936FF7" w:rsidP="00C83D96">
            <w:pPr>
              <w:pStyle w:val="TableParagraph"/>
              <w:rPr>
                <w:rFonts w:ascii="Times New Roman" w:hAnsi="Times New Roman" w:cs="Times New Roman"/>
                <w:sz w:val="14"/>
              </w:rPr>
            </w:pPr>
          </w:p>
        </w:tc>
        <w:tc>
          <w:tcPr>
            <w:tcW w:w="1142" w:type="dxa"/>
          </w:tcPr>
          <w:p w14:paraId="3D40DAD8" w14:textId="77777777" w:rsidR="00936FF7" w:rsidRPr="00936FF7" w:rsidRDefault="00936FF7" w:rsidP="00C83D96">
            <w:pPr>
              <w:pStyle w:val="TableParagraph"/>
              <w:rPr>
                <w:rFonts w:ascii="Times New Roman" w:hAnsi="Times New Roman" w:cs="Times New Roman"/>
                <w:sz w:val="14"/>
              </w:rPr>
            </w:pPr>
          </w:p>
        </w:tc>
      </w:tr>
      <w:tr w:rsidR="00936FF7" w:rsidRPr="00936FF7" w14:paraId="78E88624" w14:textId="77777777" w:rsidTr="00F32236">
        <w:trPr>
          <w:trHeight w:val="454"/>
        </w:trPr>
        <w:tc>
          <w:tcPr>
            <w:tcW w:w="1770" w:type="dxa"/>
          </w:tcPr>
          <w:p w14:paraId="4CE1AAD5" w14:textId="77777777" w:rsidR="00936FF7" w:rsidRPr="00936FF7" w:rsidRDefault="00936FF7" w:rsidP="00C83D96">
            <w:pPr>
              <w:pStyle w:val="TableParagraph"/>
              <w:spacing w:before="5"/>
              <w:rPr>
                <w:rFonts w:ascii="Times New Roman" w:hAnsi="Times New Roman" w:cs="Times New Roman"/>
                <w:sz w:val="17"/>
              </w:rPr>
            </w:pPr>
          </w:p>
          <w:p w14:paraId="0863856C" w14:textId="77777777" w:rsidR="00936FF7" w:rsidRPr="00936FF7" w:rsidRDefault="00936FF7" w:rsidP="00C83D96">
            <w:pPr>
              <w:pStyle w:val="TableParagraph"/>
              <w:spacing w:line="149" w:lineRule="exact"/>
              <w:ind w:right="30"/>
              <w:jc w:val="right"/>
              <w:rPr>
                <w:rFonts w:ascii="Times New Roman" w:hAnsi="Times New Roman" w:cs="Times New Roman"/>
                <w:sz w:val="14"/>
              </w:rPr>
            </w:pPr>
            <w:r w:rsidRPr="00936FF7">
              <w:rPr>
                <w:rFonts w:ascii="Times New Roman" w:hAnsi="Times New Roman" w:cs="Times New Roman"/>
                <w:w w:val="105"/>
                <w:sz w:val="14"/>
              </w:rPr>
              <w:t>Furniture &amp; Equipment</w:t>
            </w:r>
          </w:p>
        </w:tc>
        <w:tc>
          <w:tcPr>
            <w:tcW w:w="1220" w:type="dxa"/>
            <w:vMerge/>
            <w:tcBorders>
              <w:top w:val="nil"/>
            </w:tcBorders>
          </w:tcPr>
          <w:p w14:paraId="6D02441E" w14:textId="77777777" w:rsidR="00936FF7" w:rsidRPr="00936FF7" w:rsidRDefault="00936FF7" w:rsidP="00C83D96">
            <w:pPr>
              <w:rPr>
                <w:rFonts w:ascii="Times New Roman" w:hAnsi="Times New Roman" w:cs="Times New Roman"/>
                <w:sz w:val="2"/>
                <w:szCs w:val="2"/>
              </w:rPr>
            </w:pPr>
          </w:p>
        </w:tc>
        <w:tc>
          <w:tcPr>
            <w:tcW w:w="1011" w:type="dxa"/>
          </w:tcPr>
          <w:p w14:paraId="0AFC2278" w14:textId="77777777" w:rsidR="00936FF7" w:rsidRPr="00936FF7" w:rsidRDefault="00936FF7" w:rsidP="00C83D96">
            <w:pPr>
              <w:pStyle w:val="TableParagraph"/>
              <w:rPr>
                <w:rFonts w:ascii="Times New Roman" w:hAnsi="Times New Roman" w:cs="Times New Roman"/>
                <w:sz w:val="14"/>
              </w:rPr>
            </w:pPr>
          </w:p>
        </w:tc>
        <w:tc>
          <w:tcPr>
            <w:tcW w:w="1000" w:type="dxa"/>
          </w:tcPr>
          <w:p w14:paraId="05C31AE8" w14:textId="77777777" w:rsidR="00936FF7" w:rsidRPr="00936FF7" w:rsidRDefault="00936FF7" w:rsidP="00C83D96">
            <w:pPr>
              <w:pStyle w:val="TableParagraph"/>
              <w:rPr>
                <w:rFonts w:ascii="Times New Roman" w:hAnsi="Times New Roman" w:cs="Times New Roman"/>
                <w:sz w:val="14"/>
              </w:rPr>
            </w:pPr>
          </w:p>
        </w:tc>
        <w:tc>
          <w:tcPr>
            <w:tcW w:w="1022" w:type="dxa"/>
          </w:tcPr>
          <w:p w14:paraId="28EBEA6F" w14:textId="77777777" w:rsidR="00936FF7" w:rsidRPr="00936FF7" w:rsidRDefault="00936FF7" w:rsidP="00C83D96">
            <w:pPr>
              <w:pStyle w:val="TableParagraph"/>
              <w:rPr>
                <w:rFonts w:ascii="Times New Roman" w:hAnsi="Times New Roman" w:cs="Times New Roman"/>
                <w:sz w:val="14"/>
              </w:rPr>
            </w:pPr>
          </w:p>
        </w:tc>
        <w:tc>
          <w:tcPr>
            <w:tcW w:w="1011" w:type="dxa"/>
          </w:tcPr>
          <w:p w14:paraId="7D8D67FB" w14:textId="77777777" w:rsidR="00936FF7" w:rsidRPr="00936FF7" w:rsidRDefault="00936FF7" w:rsidP="00C83D96">
            <w:pPr>
              <w:pStyle w:val="TableParagraph"/>
              <w:rPr>
                <w:rFonts w:ascii="Times New Roman" w:hAnsi="Times New Roman" w:cs="Times New Roman"/>
                <w:sz w:val="14"/>
              </w:rPr>
            </w:pPr>
          </w:p>
        </w:tc>
        <w:tc>
          <w:tcPr>
            <w:tcW w:w="1011" w:type="dxa"/>
          </w:tcPr>
          <w:p w14:paraId="34DB0936" w14:textId="77777777" w:rsidR="00936FF7" w:rsidRPr="00936FF7" w:rsidRDefault="00936FF7" w:rsidP="00C83D96">
            <w:pPr>
              <w:pStyle w:val="TableParagraph"/>
              <w:rPr>
                <w:rFonts w:ascii="Times New Roman" w:hAnsi="Times New Roman" w:cs="Times New Roman"/>
                <w:sz w:val="14"/>
              </w:rPr>
            </w:pPr>
          </w:p>
        </w:tc>
        <w:tc>
          <w:tcPr>
            <w:tcW w:w="1142" w:type="dxa"/>
          </w:tcPr>
          <w:p w14:paraId="51FD2E5D" w14:textId="77777777" w:rsidR="00936FF7" w:rsidRPr="00936FF7" w:rsidRDefault="00936FF7" w:rsidP="00C83D96">
            <w:pPr>
              <w:pStyle w:val="TableParagraph"/>
              <w:rPr>
                <w:rFonts w:ascii="Times New Roman" w:hAnsi="Times New Roman" w:cs="Times New Roman"/>
                <w:sz w:val="14"/>
              </w:rPr>
            </w:pPr>
          </w:p>
        </w:tc>
      </w:tr>
      <w:tr w:rsidR="00936FF7" w:rsidRPr="00936FF7" w14:paraId="120DD016" w14:textId="77777777" w:rsidTr="00F32236">
        <w:trPr>
          <w:trHeight w:val="220"/>
        </w:trPr>
        <w:tc>
          <w:tcPr>
            <w:tcW w:w="1770" w:type="dxa"/>
          </w:tcPr>
          <w:p w14:paraId="0B6F038D"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Operating Costs</w:t>
            </w:r>
          </w:p>
        </w:tc>
        <w:tc>
          <w:tcPr>
            <w:tcW w:w="1220" w:type="dxa"/>
          </w:tcPr>
          <w:p w14:paraId="3CE7DE10" w14:textId="77777777" w:rsidR="00936FF7" w:rsidRPr="00936FF7" w:rsidRDefault="00936FF7" w:rsidP="00C83D96">
            <w:pPr>
              <w:pStyle w:val="TableParagraph"/>
              <w:rPr>
                <w:rFonts w:ascii="Times New Roman" w:hAnsi="Times New Roman" w:cs="Times New Roman"/>
                <w:sz w:val="12"/>
              </w:rPr>
            </w:pPr>
          </w:p>
        </w:tc>
        <w:tc>
          <w:tcPr>
            <w:tcW w:w="1011" w:type="dxa"/>
          </w:tcPr>
          <w:p w14:paraId="263EDB3D" w14:textId="77777777" w:rsidR="00936FF7" w:rsidRPr="00936FF7" w:rsidRDefault="00936FF7" w:rsidP="00C83D96">
            <w:pPr>
              <w:pStyle w:val="TableParagraph"/>
              <w:rPr>
                <w:rFonts w:ascii="Times New Roman" w:hAnsi="Times New Roman" w:cs="Times New Roman"/>
                <w:sz w:val="12"/>
              </w:rPr>
            </w:pPr>
          </w:p>
        </w:tc>
        <w:tc>
          <w:tcPr>
            <w:tcW w:w="1000" w:type="dxa"/>
          </w:tcPr>
          <w:p w14:paraId="546D7B51" w14:textId="77777777" w:rsidR="00936FF7" w:rsidRPr="00936FF7" w:rsidRDefault="00936FF7" w:rsidP="00C83D96">
            <w:pPr>
              <w:pStyle w:val="TableParagraph"/>
              <w:rPr>
                <w:rFonts w:ascii="Times New Roman" w:hAnsi="Times New Roman" w:cs="Times New Roman"/>
                <w:sz w:val="12"/>
              </w:rPr>
            </w:pPr>
          </w:p>
        </w:tc>
        <w:tc>
          <w:tcPr>
            <w:tcW w:w="1022" w:type="dxa"/>
          </w:tcPr>
          <w:p w14:paraId="0720A932" w14:textId="77777777" w:rsidR="00936FF7" w:rsidRPr="00936FF7" w:rsidRDefault="00936FF7" w:rsidP="00C83D96">
            <w:pPr>
              <w:pStyle w:val="TableParagraph"/>
              <w:rPr>
                <w:rFonts w:ascii="Times New Roman" w:hAnsi="Times New Roman" w:cs="Times New Roman"/>
                <w:sz w:val="12"/>
              </w:rPr>
            </w:pPr>
          </w:p>
        </w:tc>
        <w:tc>
          <w:tcPr>
            <w:tcW w:w="1011" w:type="dxa"/>
          </w:tcPr>
          <w:p w14:paraId="0B07A3AE" w14:textId="77777777" w:rsidR="00936FF7" w:rsidRPr="00936FF7" w:rsidRDefault="00936FF7" w:rsidP="00C83D96">
            <w:pPr>
              <w:pStyle w:val="TableParagraph"/>
              <w:rPr>
                <w:rFonts w:ascii="Times New Roman" w:hAnsi="Times New Roman" w:cs="Times New Roman"/>
                <w:sz w:val="12"/>
              </w:rPr>
            </w:pPr>
          </w:p>
        </w:tc>
        <w:tc>
          <w:tcPr>
            <w:tcW w:w="1011" w:type="dxa"/>
          </w:tcPr>
          <w:p w14:paraId="3F1F0CBF" w14:textId="77777777" w:rsidR="00936FF7" w:rsidRPr="00936FF7" w:rsidRDefault="00936FF7" w:rsidP="00C83D96">
            <w:pPr>
              <w:pStyle w:val="TableParagraph"/>
              <w:rPr>
                <w:rFonts w:ascii="Times New Roman" w:hAnsi="Times New Roman" w:cs="Times New Roman"/>
                <w:sz w:val="12"/>
              </w:rPr>
            </w:pPr>
          </w:p>
        </w:tc>
        <w:tc>
          <w:tcPr>
            <w:tcW w:w="1142" w:type="dxa"/>
          </w:tcPr>
          <w:p w14:paraId="2538E09E" w14:textId="77777777" w:rsidR="00936FF7" w:rsidRPr="00936FF7" w:rsidRDefault="00936FF7" w:rsidP="00C83D96">
            <w:pPr>
              <w:pStyle w:val="TableParagraph"/>
              <w:rPr>
                <w:rFonts w:ascii="Times New Roman" w:hAnsi="Times New Roman" w:cs="Times New Roman"/>
                <w:sz w:val="12"/>
              </w:rPr>
            </w:pPr>
          </w:p>
        </w:tc>
      </w:tr>
      <w:tr w:rsidR="00936FF7" w:rsidRPr="00936FF7" w14:paraId="6A45A68F" w14:textId="77777777" w:rsidTr="00F32236">
        <w:trPr>
          <w:trHeight w:val="220"/>
        </w:trPr>
        <w:tc>
          <w:tcPr>
            <w:tcW w:w="1770" w:type="dxa"/>
          </w:tcPr>
          <w:p w14:paraId="36F4A8CB" w14:textId="77777777" w:rsidR="00936FF7" w:rsidRPr="00936FF7" w:rsidRDefault="00936FF7" w:rsidP="00C83D96">
            <w:pPr>
              <w:pStyle w:val="TableParagraph"/>
              <w:spacing w:before="11" w:line="149" w:lineRule="exact"/>
              <w:ind w:left="94"/>
              <w:rPr>
                <w:rFonts w:ascii="Times New Roman" w:hAnsi="Times New Roman" w:cs="Times New Roman"/>
                <w:sz w:val="14"/>
              </w:rPr>
            </w:pPr>
            <w:r w:rsidRPr="00936FF7">
              <w:rPr>
                <w:rFonts w:ascii="Times New Roman" w:hAnsi="Times New Roman" w:cs="Times New Roman"/>
                <w:w w:val="105"/>
                <w:sz w:val="14"/>
              </w:rPr>
              <w:t>Staff Salaries</w:t>
            </w:r>
          </w:p>
        </w:tc>
        <w:tc>
          <w:tcPr>
            <w:tcW w:w="1220" w:type="dxa"/>
          </w:tcPr>
          <w:p w14:paraId="62FC548D" w14:textId="77777777" w:rsidR="00936FF7" w:rsidRPr="00936FF7" w:rsidRDefault="00936FF7" w:rsidP="00C83D96">
            <w:pPr>
              <w:pStyle w:val="TableParagraph"/>
              <w:rPr>
                <w:rFonts w:ascii="Times New Roman" w:hAnsi="Times New Roman" w:cs="Times New Roman"/>
                <w:sz w:val="12"/>
              </w:rPr>
            </w:pPr>
          </w:p>
        </w:tc>
        <w:tc>
          <w:tcPr>
            <w:tcW w:w="1011" w:type="dxa"/>
          </w:tcPr>
          <w:p w14:paraId="05449924"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825,000.00</w:t>
            </w:r>
          </w:p>
        </w:tc>
        <w:tc>
          <w:tcPr>
            <w:tcW w:w="1000" w:type="dxa"/>
          </w:tcPr>
          <w:p w14:paraId="33B3AD7B"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849,750.00</w:t>
            </w:r>
          </w:p>
        </w:tc>
        <w:tc>
          <w:tcPr>
            <w:tcW w:w="1022" w:type="dxa"/>
          </w:tcPr>
          <w:p w14:paraId="0F131264"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875,242.50</w:t>
            </w:r>
          </w:p>
        </w:tc>
        <w:tc>
          <w:tcPr>
            <w:tcW w:w="1011" w:type="dxa"/>
          </w:tcPr>
          <w:p w14:paraId="69B53D79"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1,023,885.20</w:t>
            </w:r>
          </w:p>
        </w:tc>
        <w:tc>
          <w:tcPr>
            <w:tcW w:w="1011" w:type="dxa"/>
          </w:tcPr>
          <w:p w14:paraId="69043F2B"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1,315,719.80</w:t>
            </w:r>
          </w:p>
        </w:tc>
        <w:tc>
          <w:tcPr>
            <w:tcW w:w="1142" w:type="dxa"/>
          </w:tcPr>
          <w:p w14:paraId="62F84A42" w14:textId="77777777" w:rsidR="00936FF7" w:rsidRPr="00936FF7" w:rsidRDefault="00936FF7" w:rsidP="00C83D96">
            <w:pPr>
              <w:pStyle w:val="TableParagraph"/>
              <w:rPr>
                <w:rFonts w:ascii="Times New Roman" w:hAnsi="Times New Roman" w:cs="Times New Roman"/>
                <w:sz w:val="12"/>
              </w:rPr>
            </w:pPr>
          </w:p>
        </w:tc>
      </w:tr>
      <w:tr w:rsidR="00936FF7" w:rsidRPr="00936FF7" w14:paraId="4EA60FC1" w14:textId="77777777" w:rsidTr="00F32236">
        <w:trPr>
          <w:trHeight w:val="220"/>
        </w:trPr>
        <w:tc>
          <w:tcPr>
            <w:tcW w:w="1770" w:type="dxa"/>
          </w:tcPr>
          <w:p w14:paraId="0D139AF6" w14:textId="77777777" w:rsidR="00936FF7" w:rsidRPr="00936FF7" w:rsidRDefault="00936FF7" w:rsidP="00C83D96">
            <w:pPr>
              <w:pStyle w:val="TableParagraph"/>
              <w:spacing w:before="11" w:line="149" w:lineRule="exact"/>
              <w:ind w:left="94"/>
              <w:rPr>
                <w:rFonts w:ascii="Times New Roman" w:hAnsi="Times New Roman" w:cs="Times New Roman"/>
                <w:sz w:val="14"/>
              </w:rPr>
            </w:pPr>
            <w:r w:rsidRPr="00936FF7">
              <w:rPr>
                <w:rFonts w:ascii="Times New Roman" w:hAnsi="Times New Roman" w:cs="Times New Roman"/>
                <w:w w:val="105"/>
                <w:sz w:val="14"/>
              </w:rPr>
              <w:t>Basic Utilities</w:t>
            </w:r>
          </w:p>
        </w:tc>
        <w:tc>
          <w:tcPr>
            <w:tcW w:w="1220" w:type="dxa"/>
          </w:tcPr>
          <w:p w14:paraId="442C8F22" w14:textId="77777777" w:rsidR="00936FF7" w:rsidRPr="00936FF7" w:rsidRDefault="00936FF7" w:rsidP="00C83D96">
            <w:pPr>
              <w:pStyle w:val="TableParagraph"/>
              <w:rPr>
                <w:rFonts w:ascii="Times New Roman" w:hAnsi="Times New Roman" w:cs="Times New Roman"/>
                <w:sz w:val="12"/>
              </w:rPr>
            </w:pPr>
          </w:p>
        </w:tc>
        <w:tc>
          <w:tcPr>
            <w:tcW w:w="1011" w:type="dxa"/>
          </w:tcPr>
          <w:p w14:paraId="7C7BD4EE"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55,000.00</w:t>
            </w:r>
          </w:p>
        </w:tc>
        <w:tc>
          <w:tcPr>
            <w:tcW w:w="1000" w:type="dxa"/>
          </w:tcPr>
          <w:p w14:paraId="35A4968A"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57,750.00</w:t>
            </w:r>
          </w:p>
        </w:tc>
        <w:tc>
          <w:tcPr>
            <w:tcW w:w="1022" w:type="dxa"/>
          </w:tcPr>
          <w:p w14:paraId="062FEB27"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60,637.50</w:t>
            </w:r>
          </w:p>
        </w:tc>
        <w:tc>
          <w:tcPr>
            <w:tcW w:w="1011" w:type="dxa"/>
          </w:tcPr>
          <w:p w14:paraId="775CE16D"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63,669.38</w:t>
            </w:r>
          </w:p>
        </w:tc>
        <w:tc>
          <w:tcPr>
            <w:tcW w:w="1011" w:type="dxa"/>
          </w:tcPr>
          <w:p w14:paraId="4140FD85"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66,852.84</w:t>
            </w:r>
          </w:p>
        </w:tc>
        <w:tc>
          <w:tcPr>
            <w:tcW w:w="1142" w:type="dxa"/>
          </w:tcPr>
          <w:p w14:paraId="754AB8F2" w14:textId="77777777" w:rsidR="00936FF7" w:rsidRPr="00936FF7" w:rsidRDefault="00936FF7" w:rsidP="00C83D96">
            <w:pPr>
              <w:pStyle w:val="TableParagraph"/>
              <w:rPr>
                <w:rFonts w:ascii="Times New Roman" w:hAnsi="Times New Roman" w:cs="Times New Roman"/>
                <w:sz w:val="12"/>
              </w:rPr>
            </w:pPr>
          </w:p>
        </w:tc>
      </w:tr>
      <w:tr w:rsidR="00936FF7" w:rsidRPr="00936FF7" w14:paraId="43C4E07B" w14:textId="77777777" w:rsidTr="00F32236">
        <w:trPr>
          <w:trHeight w:val="220"/>
        </w:trPr>
        <w:tc>
          <w:tcPr>
            <w:tcW w:w="1770" w:type="dxa"/>
          </w:tcPr>
          <w:p w14:paraId="53B7320F" w14:textId="77777777" w:rsidR="00936FF7" w:rsidRPr="00936FF7" w:rsidRDefault="00936FF7" w:rsidP="00C83D96">
            <w:pPr>
              <w:pStyle w:val="TableParagraph"/>
              <w:spacing w:before="11" w:line="149" w:lineRule="exact"/>
              <w:ind w:left="94"/>
              <w:rPr>
                <w:rFonts w:ascii="Times New Roman" w:hAnsi="Times New Roman" w:cs="Times New Roman"/>
                <w:sz w:val="14"/>
              </w:rPr>
            </w:pPr>
            <w:r w:rsidRPr="00936FF7">
              <w:rPr>
                <w:rFonts w:ascii="Times New Roman" w:hAnsi="Times New Roman" w:cs="Times New Roman"/>
                <w:w w:val="105"/>
                <w:sz w:val="14"/>
              </w:rPr>
              <w:t>Insurance</w:t>
            </w:r>
          </w:p>
        </w:tc>
        <w:tc>
          <w:tcPr>
            <w:tcW w:w="1220" w:type="dxa"/>
          </w:tcPr>
          <w:p w14:paraId="36084636" w14:textId="77777777" w:rsidR="00936FF7" w:rsidRPr="00936FF7" w:rsidRDefault="00936FF7" w:rsidP="00C83D96">
            <w:pPr>
              <w:pStyle w:val="TableParagraph"/>
              <w:rPr>
                <w:rFonts w:ascii="Times New Roman" w:hAnsi="Times New Roman" w:cs="Times New Roman"/>
                <w:sz w:val="12"/>
              </w:rPr>
            </w:pPr>
          </w:p>
        </w:tc>
        <w:tc>
          <w:tcPr>
            <w:tcW w:w="1011" w:type="dxa"/>
          </w:tcPr>
          <w:p w14:paraId="767A5A82"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15,000.00</w:t>
            </w:r>
          </w:p>
        </w:tc>
        <w:tc>
          <w:tcPr>
            <w:tcW w:w="1000" w:type="dxa"/>
          </w:tcPr>
          <w:p w14:paraId="4EEF25B6"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15,000.00</w:t>
            </w:r>
          </w:p>
        </w:tc>
        <w:tc>
          <w:tcPr>
            <w:tcW w:w="1022" w:type="dxa"/>
          </w:tcPr>
          <w:p w14:paraId="478693F4"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15,000.00</w:t>
            </w:r>
          </w:p>
        </w:tc>
        <w:tc>
          <w:tcPr>
            <w:tcW w:w="1011" w:type="dxa"/>
          </w:tcPr>
          <w:p w14:paraId="10E6D382"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20,000.00</w:t>
            </w:r>
          </w:p>
        </w:tc>
        <w:tc>
          <w:tcPr>
            <w:tcW w:w="1011" w:type="dxa"/>
          </w:tcPr>
          <w:p w14:paraId="024CC9DE"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25,000.00</w:t>
            </w:r>
          </w:p>
        </w:tc>
        <w:tc>
          <w:tcPr>
            <w:tcW w:w="1142" w:type="dxa"/>
          </w:tcPr>
          <w:p w14:paraId="56E9007F" w14:textId="77777777" w:rsidR="00936FF7" w:rsidRPr="00936FF7" w:rsidRDefault="00936FF7" w:rsidP="00C83D96">
            <w:pPr>
              <w:pStyle w:val="TableParagraph"/>
              <w:rPr>
                <w:rFonts w:ascii="Times New Roman" w:hAnsi="Times New Roman" w:cs="Times New Roman"/>
                <w:sz w:val="12"/>
              </w:rPr>
            </w:pPr>
          </w:p>
        </w:tc>
      </w:tr>
      <w:tr w:rsidR="00936FF7" w:rsidRPr="00936FF7" w14:paraId="57C42650" w14:textId="77777777" w:rsidTr="00F32236">
        <w:trPr>
          <w:trHeight w:val="454"/>
        </w:trPr>
        <w:tc>
          <w:tcPr>
            <w:tcW w:w="1770" w:type="dxa"/>
          </w:tcPr>
          <w:p w14:paraId="72E49F14" w14:textId="77777777" w:rsidR="00936FF7" w:rsidRPr="00936FF7" w:rsidRDefault="00936FF7" w:rsidP="00C83D96">
            <w:pPr>
              <w:pStyle w:val="TableParagraph"/>
              <w:spacing w:before="5"/>
              <w:rPr>
                <w:rFonts w:ascii="Times New Roman" w:hAnsi="Times New Roman" w:cs="Times New Roman"/>
                <w:sz w:val="17"/>
              </w:rPr>
            </w:pPr>
          </w:p>
          <w:p w14:paraId="47B7BEA5" w14:textId="77777777" w:rsidR="00936FF7" w:rsidRPr="00936FF7" w:rsidRDefault="00936FF7" w:rsidP="00C83D96">
            <w:pPr>
              <w:pStyle w:val="TableParagraph"/>
              <w:spacing w:line="149" w:lineRule="exact"/>
              <w:ind w:right="36"/>
              <w:jc w:val="right"/>
              <w:rPr>
                <w:rFonts w:ascii="Times New Roman" w:hAnsi="Times New Roman" w:cs="Times New Roman"/>
                <w:sz w:val="14"/>
              </w:rPr>
            </w:pPr>
            <w:r w:rsidRPr="00936FF7">
              <w:rPr>
                <w:rFonts w:ascii="Times New Roman" w:hAnsi="Times New Roman" w:cs="Times New Roman"/>
                <w:w w:val="105"/>
                <w:sz w:val="14"/>
              </w:rPr>
              <w:t>Other Operating Costs</w:t>
            </w:r>
          </w:p>
        </w:tc>
        <w:tc>
          <w:tcPr>
            <w:tcW w:w="1220" w:type="dxa"/>
          </w:tcPr>
          <w:p w14:paraId="6F19ADDC" w14:textId="77777777" w:rsidR="00936FF7" w:rsidRPr="00936FF7" w:rsidRDefault="00936FF7" w:rsidP="00C83D96">
            <w:pPr>
              <w:pStyle w:val="TableParagraph"/>
              <w:rPr>
                <w:rFonts w:ascii="Times New Roman" w:hAnsi="Times New Roman" w:cs="Times New Roman"/>
                <w:sz w:val="14"/>
              </w:rPr>
            </w:pPr>
          </w:p>
        </w:tc>
        <w:tc>
          <w:tcPr>
            <w:tcW w:w="1011" w:type="dxa"/>
          </w:tcPr>
          <w:p w14:paraId="472FBCAB" w14:textId="77777777" w:rsidR="00936FF7" w:rsidRPr="00936FF7" w:rsidRDefault="00936FF7" w:rsidP="00C83D96">
            <w:pPr>
              <w:pStyle w:val="TableParagraph"/>
              <w:spacing w:before="5"/>
              <w:rPr>
                <w:rFonts w:ascii="Times New Roman" w:hAnsi="Times New Roman" w:cs="Times New Roman"/>
                <w:sz w:val="17"/>
              </w:rPr>
            </w:pPr>
          </w:p>
          <w:p w14:paraId="0D65CDC2"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327,600.00</w:t>
            </w:r>
          </w:p>
        </w:tc>
        <w:tc>
          <w:tcPr>
            <w:tcW w:w="1000" w:type="dxa"/>
          </w:tcPr>
          <w:p w14:paraId="15933298" w14:textId="77777777" w:rsidR="00936FF7" w:rsidRPr="00936FF7" w:rsidRDefault="00936FF7" w:rsidP="00C83D96">
            <w:pPr>
              <w:pStyle w:val="TableParagraph"/>
              <w:spacing w:before="5"/>
              <w:rPr>
                <w:rFonts w:ascii="Times New Roman" w:hAnsi="Times New Roman" w:cs="Times New Roman"/>
                <w:sz w:val="17"/>
              </w:rPr>
            </w:pPr>
          </w:p>
          <w:p w14:paraId="4B089DA7"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343,980.00</w:t>
            </w:r>
          </w:p>
        </w:tc>
        <w:tc>
          <w:tcPr>
            <w:tcW w:w="1022" w:type="dxa"/>
          </w:tcPr>
          <w:p w14:paraId="2494DE7F" w14:textId="77777777" w:rsidR="00936FF7" w:rsidRPr="00936FF7" w:rsidRDefault="00936FF7" w:rsidP="00C83D96">
            <w:pPr>
              <w:pStyle w:val="TableParagraph"/>
              <w:spacing w:before="5"/>
              <w:rPr>
                <w:rFonts w:ascii="Times New Roman" w:hAnsi="Times New Roman" w:cs="Times New Roman"/>
                <w:sz w:val="17"/>
              </w:rPr>
            </w:pPr>
          </w:p>
          <w:p w14:paraId="7E2864E8"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361,179.00</w:t>
            </w:r>
          </w:p>
        </w:tc>
        <w:tc>
          <w:tcPr>
            <w:tcW w:w="1011" w:type="dxa"/>
          </w:tcPr>
          <w:p w14:paraId="6EB41004" w14:textId="77777777" w:rsidR="00936FF7" w:rsidRPr="00936FF7" w:rsidRDefault="00936FF7" w:rsidP="00C83D96">
            <w:pPr>
              <w:pStyle w:val="TableParagraph"/>
              <w:spacing w:before="5"/>
              <w:rPr>
                <w:rFonts w:ascii="Times New Roman" w:hAnsi="Times New Roman" w:cs="Times New Roman"/>
                <w:sz w:val="17"/>
              </w:rPr>
            </w:pPr>
          </w:p>
          <w:p w14:paraId="0CD74D7C"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379,237.95</w:t>
            </w:r>
          </w:p>
        </w:tc>
        <w:tc>
          <w:tcPr>
            <w:tcW w:w="1011" w:type="dxa"/>
          </w:tcPr>
          <w:p w14:paraId="3AC45468" w14:textId="77777777" w:rsidR="00936FF7" w:rsidRPr="00936FF7" w:rsidRDefault="00936FF7" w:rsidP="00C83D96">
            <w:pPr>
              <w:pStyle w:val="TableParagraph"/>
              <w:spacing w:before="5"/>
              <w:rPr>
                <w:rFonts w:ascii="Times New Roman" w:hAnsi="Times New Roman" w:cs="Times New Roman"/>
                <w:sz w:val="17"/>
              </w:rPr>
            </w:pPr>
          </w:p>
          <w:p w14:paraId="18E6E2C4"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398,199.85</w:t>
            </w:r>
          </w:p>
        </w:tc>
        <w:tc>
          <w:tcPr>
            <w:tcW w:w="1142" w:type="dxa"/>
          </w:tcPr>
          <w:p w14:paraId="6C962988" w14:textId="77777777" w:rsidR="00936FF7" w:rsidRPr="00936FF7" w:rsidRDefault="00936FF7" w:rsidP="00C83D96">
            <w:pPr>
              <w:pStyle w:val="TableParagraph"/>
              <w:rPr>
                <w:rFonts w:ascii="Times New Roman" w:hAnsi="Times New Roman" w:cs="Times New Roman"/>
                <w:sz w:val="14"/>
              </w:rPr>
            </w:pPr>
          </w:p>
        </w:tc>
      </w:tr>
      <w:tr w:rsidR="00936FF7" w:rsidRPr="00936FF7" w14:paraId="4A17E199" w14:textId="77777777" w:rsidTr="00F32236">
        <w:trPr>
          <w:trHeight w:val="220"/>
        </w:trPr>
        <w:tc>
          <w:tcPr>
            <w:tcW w:w="1770" w:type="dxa"/>
          </w:tcPr>
          <w:p w14:paraId="1AFEB816" w14:textId="77777777" w:rsidR="00936FF7" w:rsidRPr="00936FF7" w:rsidRDefault="00936FF7" w:rsidP="00C83D96">
            <w:pPr>
              <w:pStyle w:val="TableParagraph"/>
              <w:rPr>
                <w:rFonts w:ascii="Times New Roman" w:hAnsi="Times New Roman" w:cs="Times New Roman"/>
                <w:sz w:val="12"/>
              </w:rPr>
            </w:pPr>
          </w:p>
        </w:tc>
        <w:tc>
          <w:tcPr>
            <w:tcW w:w="1220" w:type="dxa"/>
          </w:tcPr>
          <w:p w14:paraId="38E8E27C" w14:textId="77777777" w:rsidR="00936FF7" w:rsidRPr="00936FF7" w:rsidRDefault="00936FF7" w:rsidP="00C83D96">
            <w:pPr>
              <w:pStyle w:val="TableParagraph"/>
              <w:rPr>
                <w:rFonts w:ascii="Times New Roman" w:hAnsi="Times New Roman" w:cs="Times New Roman"/>
                <w:sz w:val="12"/>
              </w:rPr>
            </w:pPr>
          </w:p>
        </w:tc>
        <w:tc>
          <w:tcPr>
            <w:tcW w:w="1011" w:type="dxa"/>
          </w:tcPr>
          <w:p w14:paraId="59457541" w14:textId="77777777" w:rsidR="00936FF7" w:rsidRPr="00936FF7" w:rsidRDefault="00936FF7" w:rsidP="00C83D96">
            <w:pPr>
              <w:pStyle w:val="TableParagraph"/>
              <w:rPr>
                <w:rFonts w:ascii="Times New Roman" w:hAnsi="Times New Roman" w:cs="Times New Roman"/>
                <w:sz w:val="12"/>
              </w:rPr>
            </w:pPr>
          </w:p>
        </w:tc>
        <w:tc>
          <w:tcPr>
            <w:tcW w:w="1000" w:type="dxa"/>
          </w:tcPr>
          <w:p w14:paraId="58B02005" w14:textId="77777777" w:rsidR="00936FF7" w:rsidRPr="00936FF7" w:rsidRDefault="00936FF7" w:rsidP="00C83D96">
            <w:pPr>
              <w:pStyle w:val="TableParagraph"/>
              <w:rPr>
                <w:rFonts w:ascii="Times New Roman" w:hAnsi="Times New Roman" w:cs="Times New Roman"/>
                <w:sz w:val="12"/>
              </w:rPr>
            </w:pPr>
          </w:p>
        </w:tc>
        <w:tc>
          <w:tcPr>
            <w:tcW w:w="1022" w:type="dxa"/>
          </w:tcPr>
          <w:p w14:paraId="77C93EBF" w14:textId="77777777" w:rsidR="00936FF7" w:rsidRPr="00936FF7" w:rsidRDefault="00936FF7" w:rsidP="00C83D96">
            <w:pPr>
              <w:pStyle w:val="TableParagraph"/>
              <w:rPr>
                <w:rFonts w:ascii="Times New Roman" w:hAnsi="Times New Roman" w:cs="Times New Roman"/>
                <w:sz w:val="12"/>
              </w:rPr>
            </w:pPr>
          </w:p>
        </w:tc>
        <w:tc>
          <w:tcPr>
            <w:tcW w:w="1011" w:type="dxa"/>
          </w:tcPr>
          <w:p w14:paraId="7E792AE8" w14:textId="77777777" w:rsidR="00936FF7" w:rsidRPr="00936FF7" w:rsidRDefault="00936FF7" w:rsidP="00C83D96">
            <w:pPr>
              <w:pStyle w:val="TableParagraph"/>
              <w:rPr>
                <w:rFonts w:ascii="Times New Roman" w:hAnsi="Times New Roman" w:cs="Times New Roman"/>
                <w:sz w:val="12"/>
              </w:rPr>
            </w:pPr>
          </w:p>
        </w:tc>
        <w:tc>
          <w:tcPr>
            <w:tcW w:w="1011" w:type="dxa"/>
          </w:tcPr>
          <w:p w14:paraId="096FFA80" w14:textId="77777777" w:rsidR="00936FF7" w:rsidRPr="00936FF7" w:rsidRDefault="00936FF7" w:rsidP="00C83D96">
            <w:pPr>
              <w:pStyle w:val="TableParagraph"/>
              <w:rPr>
                <w:rFonts w:ascii="Times New Roman" w:hAnsi="Times New Roman" w:cs="Times New Roman"/>
                <w:sz w:val="12"/>
              </w:rPr>
            </w:pPr>
          </w:p>
        </w:tc>
        <w:tc>
          <w:tcPr>
            <w:tcW w:w="1142" w:type="dxa"/>
          </w:tcPr>
          <w:p w14:paraId="27E9A97D" w14:textId="77777777" w:rsidR="00936FF7" w:rsidRPr="00936FF7" w:rsidRDefault="00936FF7" w:rsidP="00C83D96">
            <w:pPr>
              <w:pStyle w:val="TableParagraph"/>
              <w:rPr>
                <w:rFonts w:ascii="Times New Roman" w:hAnsi="Times New Roman" w:cs="Times New Roman"/>
                <w:sz w:val="12"/>
              </w:rPr>
            </w:pPr>
          </w:p>
        </w:tc>
      </w:tr>
      <w:tr w:rsidR="00936FF7" w:rsidRPr="00936FF7" w14:paraId="3F704C24" w14:textId="77777777" w:rsidTr="00F32236">
        <w:trPr>
          <w:trHeight w:val="454"/>
        </w:trPr>
        <w:tc>
          <w:tcPr>
            <w:tcW w:w="1770" w:type="dxa"/>
          </w:tcPr>
          <w:p w14:paraId="11368579" w14:textId="77777777" w:rsidR="00936FF7" w:rsidRPr="00936FF7" w:rsidRDefault="00936FF7" w:rsidP="00C83D96">
            <w:pPr>
              <w:pStyle w:val="TableParagraph"/>
              <w:spacing w:before="11"/>
              <w:ind w:left="22"/>
              <w:rPr>
                <w:rFonts w:ascii="Times New Roman" w:hAnsi="Times New Roman" w:cs="Times New Roman"/>
                <w:sz w:val="14"/>
              </w:rPr>
            </w:pPr>
            <w:r w:rsidRPr="00936FF7">
              <w:rPr>
                <w:rFonts w:ascii="Times New Roman" w:hAnsi="Times New Roman" w:cs="Times New Roman"/>
                <w:w w:val="105"/>
                <w:sz w:val="14"/>
              </w:rPr>
              <w:t>Total Costs (Future</w:t>
            </w:r>
          </w:p>
          <w:p w14:paraId="73AB3318" w14:textId="77777777" w:rsidR="00936FF7" w:rsidRPr="00936FF7" w:rsidRDefault="00936FF7" w:rsidP="00C83D96">
            <w:pPr>
              <w:pStyle w:val="TableParagraph"/>
              <w:spacing w:before="18" w:line="149" w:lineRule="exact"/>
              <w:ind w:left="22"/>
              <w:rPr>
                <w:rFonts w:ascii="Times New Roman" w:hAnsi="Times New Roman" w:cs="Times New Roman"/>
                <w:sz w:val="14"/>
              </w:rPr>
            </w:pPr>
            <w:r w:rsidRPr="00936FF7">
              <w:rPr>
                <w:rFonts w:ascii="Times New Roman" w:hAnsi="Times New Roman" w:cs="Times New Roman"/>
                <w:w w:val="105"/>
                <w:sz w:val="14"/>
              </w:rPr>
              <w:t>Value)</w:t>
            </w:r>
          </w:p>
        </w:tc>
        <w:tc>
          <w:tcPr>
            <w:tcW w:w="1220" w:type="dxa"/>
          </w:tcPr>
          <w:p w14:paraId="09D40C25" w14:textId="77777777" w:rsidR="00936FF7" w:rsidRPr="00936FF7" w:rsidRDefault="00936FF7" w:rsidP="00C83D96">
            <w:pPr>
              <w:pStyle w:val="TableParagraph"/>
              <w:spacing w:before="5"/>
              <w:rPr>
                <w:rFonts w:ascii="Times New Roman" w:hAnsi="Times New Roman" w:cs="Times New Roman"/>
                <w:sz w:val="17"/>
              </w:rPr>
            </w:pPr>
          </w:p>
          <w:p w14:paraId="26E294A0" w14:textId="0E0C7423" w:rsidR="00936FF7" w:rsidRPr="00936FF7" w:rsidRDefault="00936FF7" w:rsidP="00C83D96">
            <w:pPr>
              <w:pStyle w:val="TableParagraph"/>
              <w:spacing w:line="149" w:lineRule="exact"/>
              <w:ind w:left="130"/>
              <w:rPr>
                <w:rFonts w:ascii="Times New Roman" w:hAnsi="Times New Roman" w:cs="Times New Roman"/>
                <w:sz w:val="14"/>
              </w:rPr>
            </w:pPr>
            <w:r w:rsidRPr="00936FF7">
              <w:rPr>
                <w:rFonts w:ascii="Times New Roman" w:hAnsi="Times New Roman" w:cs="Times New Roman"/>
                <w:w w:val="105"/>
                <w:sz w:val="14"/>
              </w:rPr>
              <w:t>100,000,000.00</w:t>
            </w:r>
          </w:p>
        </w:tc>
        <w:tc>
          <w:tcPr>
            <w:tcW w:w="1011" w:type="dxa"/>
          </w:tcPr>
          <w:p w14:paraId="5D6C85E8" w14:textId="77777777" w:rsidR="00936FF7" w:rsidRPr="00936FF7" w:rsidRDefault="00936FF7" w:rsidP="00C83D96">
            <w:pPr>
              <w:pStyle w:val="TableParagraph"/>
              <w:spacing w:before="5"/>
              <w:rPr>
                <w:rFonts w:ascii="Times New Roman" w:hAnsi="Times New Roman" w:cs="Times New Roman"/>
                <w:sz w:val="17"/>
              </w:rPr>
            </w:pPr>
          </w:p>
          <w:p w14:paraId="2759EF92"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1,222,600.00</w:t>
            </w:r>
          </w:p>
        </w:tc>
        <w:tc>
          <w:tcPr>
            <w:tcW w:w="1000" w:type="dxa"/>
          </w:tcPr>
          <w:p w14:paraId="40488928" w14:textId="77777777" w:rsidR="00936FF7" w:rsidRPr="00936FF7" w:rsidRDefault="00936FF7" w:rsidP="00C83D96">
            <w:pPr>
              <w:pStyle w:val="TableParagraph"/>
              <w:spacing w:before="5"/>
              <w:rPr>
                <w:rFonts w:ascii="Times New Roman" w:hAnsi="Times New Roman" w:cs="Times New Roman"/>
                <w:sz w:val="17"/>
              </w:rPr>
            </w:pPr>
          </w:p>
          <w:p w14:paraId="39C2AA8F"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1,266,480.00</w:t>
            </w:r>
          </w:p>
        </w:tc>
        <w:tc>
          <w:tcPr>
            <w:tcW w:w="1022" w:type="dxa"/>
          </w:tcPr>
          <w:p w14:paraId="7C16006B" w14:textId="77777777" w:rsidR="00936FF7" w:rsidRPr="00936FF7" w:rsidRDefault="00936FF7" w:rsidP="00C83D96">
            <w:pPr>
              <w:pStyle w:val="TableParagraph"/>
              <w:spacing w:before="5"/>
              <w:rPr>
                <w:rFonts w:ascii="Times New Roman" w:hAnsi="Times New Roman" w:cs="Times New Roman"/>
                <w:sz w:val="17"/>
              </w:rPr>
            </w:pPr>
          </w:p>
          <w:p w14:paraId="731B0C38"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1,312,059.00</w:t>
            </w:r>
          </w:p>
        </w:tc>
        <w:tc>
          <w:tcPr>
            <w:tcW w:w="1011" w:type="dxa"/>
          </w:tcPr>
          <w:p w14:paraId="6FB0AA37" w14:textId="77777777" w:rsidR="00936FF7" w:rsidRPr="00936FF7" w:rsidRDefault="00936FF7" w:rsidP="00C83D96">
            <w:pPr>
              <w:pStyle w:val="TableParagraph"/>
              <w:spacing w:before="5"/>
              <w:rPr>
                <w:rFonts w:ascii="Times New Roman" w:hAnsi="Times New Roman" w:cs="Times New Roman"/>
                <w:sz w:val="17"/>
              </w:rPr>
            </w:pPr>
          </w:p>
          <w:p w14:paraId="677EF325"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1,486,792.52</w:t>
            </w:r>
          </w:p>
        </w:tc>
        <w:tc>
          <w:tcPr>
            <w:tcW w:w="1011" w:type="dxa"/>
          </w:tcPr>
          <w:p w14:paraId="0C42B354" w14:textId="77777777" w:rsidR="00936FF7" w:rsidRPr="00936FF7" w:rsidRDefault="00936FF7" w:rsidP="00C83D96">
            <w:pPr>
              <w:pStyle w:val="TableParagraph"/>
              <w:spacing w:before="5"/>
              <w:rPr>
                <w:rFonts w:ascii="Times New Roman" w:hAnsi="Times New Roman" w:cs="Times New Roman"/>
                <w:sz w:val="17"/>
              </w:rPr>
            </w:pPr>
          </w:p>
          <w:p w14:paraId="75E64BAB"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1,805,772.49</w:t>
            </w:r>
          </w:p>
        </w:tc>
        <w:tc>
          <w:tcPr>
            <w:tcW w:w="1142" w:type="dxa"/>
          </w:tcPr>
          <w:p w14:paraId="1EF1DB21" w14:textId="77777777" w:rsidR="00936FF7" w:rsidRPr="00936FF7" w:rsidRDefault="00936FF7" w:rsidP="00C83D96">
            <w:pPr>
              <w:pStyle w:val="TableParagraph"/>
              <w:rPr>
                <w:rFonts w:ascii="Times New Roman" w:hAnsi="Times New Roman" w:cs="Times New Roman"/>
                <w:sz w:val="14"/>
              </w:rPr>
            </w:pPr>
          </w:p>
        </w:tc>
      </w:tr>
      <w:tr w:rsidR="00936FF7" w:rsidRPr="00936FF7" w14:paraId="5885136D" w14:textId="77777777" w:rsidTr="00F32236">
        <w:trPr>
          <w:trHeight w:val="466"/>
        </w:trPr>
        <w:tc>
          <w:tcPr>
            <w:tcW w:w="1770" w:type="dxa"/>
          </w:tcPr>
          <w:p w14:paraId="5225E209" w14:textId="77777777" w:rsidR="00936FF7" w:rsidRPr="00936FF7" w:rsidRDefault="00936FF7" w:rsidP="00C83D96">
            <w:pPr>
              <w:pStyle w:val="TableParagraph"/>
              <w:spacing w:before="1"/>
              <w:ind w:left="22"/>
              <w:rPr>
                <w:rFonts w:ascii="Times New Roman" w:hAnsi="Times New Roman" w:cs="Times New Roman"/>
                <w:b/>
                <w:sz w:val="14"/>
              </w:rPr>
            </w:pPr>
            <w:r w:rsidRPr="00936FF7">
              <w:rPr>
                <w:rFonts w:ascii="Times New Roman" w:hAnsi="Times New Roman" w:cs="Times New Roman"/>
                <w:b/>
                <w:w w:val="105"/>
                <w:sz w:val="14"/>
              </w:rPr>
              <w:t>Total Costs (Present</w:t>
            </w:r>
          </w:p>
          <w:p w14:paraId="125D4EC3" w14:textId="77777777" w:rsidR="00936FF7" w:rsidRPr="00936FF7" w:rsidRDefault="00936FF7" w:rsidP="00C83D96">
            <w:pPr>
              <w:pStyle w:val="TableParagraph"/>
              <w:spacing w:before="19" w:line="167" w:lineRule="exact"/>
              <w:ind w:left="22"/>
              <w:rPr>
                <w:rFonts w:ascii="Times New Roman" w:hAnsi="Times New Roman" w:cs="Times New Roman"/>
                <w:b/>
                <w:sz w:val="14"/>
              </w:rPr>
            </w:pPr>
            <w:r w:rsidRPr="00936FF7">
              <w:rPr>
                <w:rFonts w:ascii="Times New Roman" w:hAnsi="Times New Roman" w:cs="Times New Roman"/>
                <w:b/>
                <w:w w:val="105"/>
                <w:sz w:val="14"/>
              </w:rPr>
              <w:t>Value)</w:t>
            </w:r>
          </w:p>
        </w:tc>
        <w:tc>
          <w:tcPr>
            <w:tcW w:w="1220" w:type="dxa"/>
          </w:tcPr>
          <w:p w14:paraId="20A33A00" w14:textId="77777777" w:rsidR="00936FF7" w:rsidRPr="00936FF7" w:rsidRDefault="00936FF7" w:rsidP="00C83D96">
            <w:pPr>
              <w:pStyle w:val="TableParagraph"/>
              <w:spacing w:before="5"/>
              <w:rPr>
                <w:rFonts w:ascii="Times New Roman" w:hAnsi="Times New Roman" w:cs="Times New Roman"/>
                <w:sz w:val="17"/>
              </w:rPr>
            </w:pPr>
          </w:p>
          <w:p w14:paraId="30F4DD74" w14:textId="77777777" w:rsidR="00936FF7" w:rsidRPr="00936FF7" w:rsidRDefault="00936FF7" w:rsidP="00C83D96">
            <w:pPr>
              <w:pStyle w:val="TableParagraph"/>
              <w:spacing w:line="158" w:lineRule="exact"/>
              <w:ind w:left="130"/>
              <w:rPr>
                <w:rFonts w:ascii="Times New Roman" w:hAnsi="Times New Roman" w:cs="Times New Roman"/>
                <w:sz w:val="14"/>
              </w:rPr>
            </w:pPr>
            <w:r w:rsidRPr="00936FF7">
              <w:rPr>
                <w:rFonts w:ascii="Times New Roman" w:hAnsi="Times New Roman" w:cs="Times New Roman"/>
                <w:w w:val="105"/>
                <w:sz w:val="14"/>
              </w:rPr>
              <w:t>350,000.00</w:t>
            </w:r>
          </w:p>
        </w:tc>
        <w:tc>
          <w:tcPr>
            <w:tcW w:w="1011" w:type="dxa"/>
          </w:tcPr>
          <w:p w14:paraId="3CE0819C" w14:textId="77777777" w:rsidR="00936FF7" w:rsidRPr="00936FF7" w:rsidRDefault="00936FF7" w:rsidP="00C83D96">
            <w:pPr>
              <w:pStyle w:val="TableParagraph"/>
              <w:spacing w:before="5"/>
              <w:rPr>
                <w:rFonts w:ascii="Times New Roman" w:hAnsi="Times New Roman" w:cs="Times New Roman"/>
                <w:sz w:val="17"/>
              </w:rPr>
            </w:pPr>
          </w:p>
          <w:p w14:paraId="0BD908AE" w14:textId="77777777" w:rsidR="00936FF7" w:rsidRPr="00936FF7" w:rsidRDefault="00936FF7" w:rsidP="00C83D96">
            <w:pPr>
              <w:pStyle w:val="TableParagraph"/>
              <w:spacing w:line="158" w:lineRule="exact"/>
              <w:ind w:right="11"/>
              <w:jc w:val="right"/>
              <w:rPr>
                <w:rFonts w:ascii="Times New Roman" w:hAnsi="Times New Roman" w:cs="Times New Roman"/>
                <w:sz w:val="14"/>
              </w:rPr>
            </w:pPr>
            <w:r w:rsidRPr="00936FF7">
              <w:rPr>
                <w:rFonts w:ascii="Times New Roman" w:hAnsi="Times New Roman" w:cs="Times New Roman"/>
                <w:sz w:val="14"/>
              </w:rPr>
              <w:t>1,101,441.44</w:t>
            </w:r>
          </w:p>
        </w:tc>
        <w:tc>
          <w:tcPr>
            <w:tcW w:w="1000" w:type="dxa"/>
          </w:tcPr>
          <w:p w14:paraId="202EA7DF" w14:textId="77777777" w:rsidR="00936FF7" w:rsidRPr="00936FF7" w:rsidRDefault="00936FF7" w:rsidP="00C83D96">
            <w:pPr>
              <w:pStyle w:val="TableParagraph"/>
              <w:spacing w:before="5"/>
              <w:rPr>
                <w:rFonts w:ascii="Times New Roman" w:hAnsi="Times New Roman" w:cs="Times New Roman"/>
                <w:sz w:val="17"/>
              </w:rPr>
            </w:pPr>
          </w:p>
          <w:p w14:paraId="38EAD361"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1,027,903.58</w:t>
            </w:r>
          </w:p>
        </w:tc>
        <w:tc>
          <w:tcPr>
            <w:tcW w:w="1022" w:type="dxa"/>
          </w:tcPr>
          <w:p w14:paraId="23BC0103" w14:textId="77777777" w:rsidR="00936FF7" w:rsidRPr="00936FF7" w:rsidRDefault="00936FF7" w:rsidP="00C83D96">
            <w:pPr>
              <w:pStyle w:val="TableParagraph"/>
              <w:spacing w:before="5"/>
              <w:rPr>
                <w:rFonts w:ascii="Times New Roman" w:hAnsi="Times New Roman" w:cs="Times New Roman"/>
                <w:sz w:val="17"/>
              </w:rPr>
            </w:pPr>
          </w:p>
          <w:p w14:paraId="7E7FA295"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959,366.23</w:t>
            </w:r>
          </w:p>
        </w:tc>
        <w:tc>
          <w:tcPr>
            <w:tcW w:w="1011" w:type="dxa"/>
          </w:tcPr>
          <w:p w14:paraId="018D2DD0" w14:textId="77777777" w:rsidR="00936FF7" w:rsidRPr="00936FF7" w:rsidRDefault="00936FF7" w:rsidP="00C83D96">
            <w:pPr>
              <w:pStyle w:val="TableParagraph"/>
              <w:spacing w:before="5"/>
              <w:rPr>
                <w:rFonts w:ascii="Times New Roman" w:hAnsi="Times New Roman" w:cs="Times New Roman"/>
                <w:sz w:val="17"/>
              </w:rPr>
            </w:pPr>
          </w:p>
          <w:p w14:paraId="20232575"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979,396.29</w:t>
            </w:r>
          </w:p>
        </w:tc>
        <w:tc>
          <w:tcPr>
            <w:tcW w:w="1011" w:type="dxa"/>
          </w:tcPr>
          <w:p w14:paraId="7F60C960" w14:textId="77777777" w:rsidR="00936FF7" w:rsidRPr="00936FF7" w:rsidRDefault="00936FF7" w:rsidP="00C83D96">
            <w:pPr>
              <w:pStyle w:val="TableParagraph"/>
              <w:spacing w:before="5"/>
              <w:rPr>
                <w:rFonts w:ascii="Times New Roman" w:hAnsi="Times New Roman" w:cs="Times New Roman"/>
                <w:sz w:val="17"/>
              </w:rPr>
            </w:pPr>
          </w:p>
          <w:p w14:paraId="3F1A6558"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1,071,638.08</w:t>
            </w:r>
          </w:p>
        </w:tc>
        <w:tc>
          <w:tcPr>
            <w:tcW w:w="1142" w:type="dxa"/>
          </w:tcPr>
          <w:p w14:paraId="72AEADC4" w14:textId="77777777" w:rsidR="00936FF7" w:rsidRPr="00936FF7" w:rsidRDefault="00936FF7" w:rsidP="00C83D96">
            <w:pPr>
              <w:pStyle w:val="TableParagraph"/>
              <w:spacing w:before="5"/>
              <w:rPr>
                <w:rFonts w:ascii="Times New Roman" w:hAnsi="Times New Roman" w:cs="Times New Roman"/>
                <w:sz w:val="17"/>
              </w:rPr>
            </w:pPr>
          </w:p>
          <w:p w14:paraId="324D3F60" w14:textId="7B03B460" w:rsidR="00936FF7" w:rsidRPr="00936FF7" w:rsidRDefault="00936FF7" w:rsidP="00936FF7">
            <w:pPr>
              <w:pStyle w:val="TableParagraph"/>
              <w:spacing w:line="158" w:lineRule="exact"/>
              <w:ind w:right="12"/>
              <w:rPr>
                <w:rFonts w:ascii="Times New Roman" w:hAnsi="Times New Roman" w:cs="Times New Roman"/>
                <w:sz w:val="14"/>
              </w:rPr>
            </w:pPr>
            <w:r w:rsidRPr="00936FF7">
              <w:rPr>
                <w:rFonts w:ascii="Times New Roman" w:hAnsi="Times New Roman" w:cs="Times New Roman"/>
                <w:sz w:val="14"/>
              </w:rPr>
              <w:t>5,432,756</w:t>
            </w:r>
          </w:p>
        </w:tc>
      </w:tr>
      <w:tr w:rsidR="00936FF7" w:rsidRPr="00936FF7" w14:paraId="5E417B10" w14:textId="77777777" w:rsidTr="00F32236">
        <w:trPr>
          <w:trHeight w:val="231"/>
        </w:trPr>
        <w:tc>
          <w:tcPr>
            <w:tcW w:w="1770" w:type="dxa"/>
          </w:tcPr>
          <w:p w14:paraId="0447165E" w14:textId="77777777" w:rsidR="00936FF7" w:rsidRPr="00936FF7" w:rsidRDefault="00936FF7" w:rsidP="00C83D96">
            <w:pPr>
              <w:pStyle w:val="TableParagraph"/>
              <w:rPr>
                <w:rFonts w:ascii="Times New Roman" w:hAnsi="Times New Roman" w:cs="Times New Roman"/>
                <w:sz w:val="12"/>
              </w:rPr>
            </w:pPr>
          </w:p>
        </w:tc>
        <w:tc>
          <w:tcPr>
            <w:tcW w:w="1220" w:type="dxa"/>
          </w:tcPr>
          <w:p w14:paraId="3631B87D" w14:textId="77777777" w:rsidR="00936FF7" w:rsidRPr="00936FF7" w:rsidRDefault="00936FF7" w:rsidP="00C83D96">
            <w:pPr>
              <w:pStyle w:val="TableParagraph"/>
              <w:rPr>
                <w:rFonts w:ascii="Times New Roman" w:hAnsi="Times New Roman" w:cs="Times New Roman"/>
                <w:sz w:val="12"/>
              </w:rPr>
            </w:pPr>
          </w:p>
        </w:tc>
        <w:tc>
          <w:tcPr>
            <w:tcW w:w="1011" w:type="dxa"/>
          </w:tcPr>
          <w:p w14:paraId="2C7F70EC" w14:textId="77777777" w:rsidR="00936FF7" w:rsidRPr="00936FF7" w:rsidRDefault="00936FF7" w:rsidP="00C83D96">
            <w:pPr>
              <w:pStyle w:val="TableParagraph"/>
              <w:rPr>
                <w:rFonts w:ascii="Times New Roman" w:hAnsi="Times New Roman" w:cs="Times New Roman"/>
                <w:sz w:val="12"/>
              </w:rPr>
            </w:pPr>
          </w:p>
        </w:tc>
        <w:tc>
          <w:tcPr>
            <w:tcW w:w="1000" w:type="dxa"/>
          </w:tcPr>
          <w:p w14:paraId="301BDB96" w14:textId="77777777" w:rsidR="00936FF7" w:rsidRPr="00936FF7" w:rsidRDefault="00936FF7" w:rsidP="00C83D96">
            <w:pPr>
              <w:pStyle w:val="TableParagraph"/>
              <w:rPr>
                <w:rFonts w:ascii="Times New Roman" w:hAnsi="Times New Roman" w:cs="Times New Roman"/>
                <w:sz w:val="12"/>
              </w:rPr>
            </w:pPr>
          </w:p>
        </w:tc>
        <w:tc>
          <w:tcPr>
            <w:tcW w:w="1022" w:type="dxa"/>
          </w:tcPr>
          <w:p w14:paraId="37C3D8C4" w14:textId="77777777" w:rsidR="00936FF7" w:rsidRPr="00936FF7" w:rsidRDefault="00936FF7" w:rsidP="00C83D96">
            <w:pPr>
              <w:pStyle w:val="TableParagraph"/>
              <w:rPr>
                <w:rFonts w:ascii="Times New Roman" w:hAnsi="Times New Roman" w:cs="Times New Roman"/>
                <w:sz w:val="12"/>
              </w:rPr>
            </w:pPr>
          </w:p>
        </w:tc>
        <w:tc>
          <w:tcPr>
            <w:tcW w:w="1011" w:type="dxa"/>
          </w:tcPr>
          <w:p w14:paraId="6F5FB7C8" w14:textId="77777777" w:rsidR="00936FF7" w:rsidRPr="00936FF7" w:rsidRDefault="00936FF7" w:rsidP="00C83D96">
            <w:pPr>
              <w:pStyle w:val="TableParagraph"/>
              <w:rPr>
                <w:rFonts w:ascii="Times New Roman" w:hAnsi="Times New Roman" w:cs="Times New Roman"/>
                <w:sz w:val="12"/>
              </w:rPr>
            </w:pPr>
          </w:p>
        </w:tc>
        <w:tc>
          <w:tcPr>
            <w:tcW w:w="1011" w:type="dxa"/>
          </w:tcPr>
          <w:p w14:paraId="461A7907" w14:textId="77777777" w:rsidR="00936FF7" w:rsidRPr="00936FF7" w:rsidRDefault="00936FF7" w:rsidP="00C83D96">
            <w:pPr>
              <w:pStyle w:val="TableParagraph"/>
              <w:rPr>
                <w:rFonts w:ascii="Times New Roman" w:hAnsi="Times New Roman" w:cs="Times New Roman"/>
                <w:sz w:val="12"/>
              </w:rPr>
            </w:pPr>
          </w:p>
        </w:tc>
        <w:tc>
          <w:tcPr>
            <w:tcW w:w="1142" w:type="dxa"/>
          </w:tcPr>
          <w:p w14:paraId="00A1E7AD" w14:textId="77777777" w:rsidR="00936FF7" w:rsidRPr="00936FF7" w:rsidRDefault="00936FF7" w:rsidP="00C83D96">
            <w:pPr>
              <w:pStyle w:val="TableParagraph"/>
              <w:rPr>
                <w:rFonts w:ascii="Times New Roman" w:hAnsi="Times New Roman" w:cs="Times New Roman"/>
                <w:sz w:val="12"/>
              </w:rPr>
            </w:pPr>
          </w:p>
        </w:tc>
      </w:tr>
      <w:tr w:rsidR="00936FF7" w:rsidRPr="00936FF7" w14:paraId="0BB7AA47" w14:textId="77777777" w:rsidTr="00F32236">
        <w:trPr>
          <w:trHeight w:val="477"/>
        </w:trPr>
        <w:tc>
          <w:tcPr>
            <w:tcW w:w="1770" w:type="dxa"/>
          </w:tcPr>
          <w:p w14:paraId="111AFCE4" w14:textId="77777777" w:rsidR="00936FF7" w:rsidRPr="00936FF7" w:rsidRDefault="00936FF7" w:rsidP="00C83D96">
            <w:pPr>
              <w:pStyle w:val="TableParagraph"/>
              <w:spacing w:before="110"/>
              <w:ind w:left="474"/>
              <w:rPr>
                <w:rFonts w:ascii="Times New Roman" w:hAnsi="Times New Roman" w:cs="Times New Roman"/>
                <w:b/>
                <w:sz w:val="14"/>
              </w:rPr>
            </w:pPr>
            <w:r w:rsidRPr="00936FF7">
              <w:rPr>
                <w:rFonts w:ascii="Times New Roman" w:hAnsi="Times New Roman" w:cs="Times New Roman"/>
                <w:b/>
                <w:w w:val="105"/>
                <w:sz w:val="14"/>
              </w:rPr>
              <w:t>Benefits</w:t>
            </w:r>
          </w:p>
        </w:tc>
        <w:tc>
          <w:tcPr>
            <w:tcW w:w="1220" w:type="dxa"/>
          </w:tcPr>
          <w:p w14:paraId="5364813B" w14:textId="77777777" w:rsidR="00936FF7" w:rsidRPr="00936FF7" w:rsidRDefault="00936FF7" w:rsidP="00C83D96">
            <w:pPr>
              <w:pStyle w:val="TableParagraph"/>
              <w:spacing w:line="190" w:lineRule="atLeast"/>
              <w:ind w:left="284" w:right="88" w:hanging="172"/>
              <w:rPr>
                <w:rFonts w:ascii="Times New Roman" w:hAnsi="Times New Roman" w:cs="Times New Roman"/>
                <w:b/>
                <w:sz w:val="14"/>
              </w:rPr>
            </w:pPr>
            <w:r w:rsidRPr="00936FF7">
              <w:rPr>
                <w:rFonts w:ascii="Times New Roman" w:hAnsi="Times New Roman" w:cs="Times New Roman"/>
                <w:b/>
                <w:w w:val="105"/>
                <w:sz w:val="14"/>
              </w:rPr>
              <w:t>Current Year (CY) ($)</w:t>
            </w:r>
          </w:p>
        </w:tc>
        <w:tc>
          <w:tcPr>
            <w:tcW w:w="1011" w:type="dxa"/>
          </w:tcPr>
          <w:p w14:paraId="51BE9C6F"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+1 ($)</w:t>
            </w:r>
          </w:p>
        </w:tc>
        <w:tc>
          <w:tcPr>
            <w:tcW w:w="1000" w:type="dxa"/>
          </w:tcPr>
          <w:p w14:paraId="18842CA9"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+2 ($)</w:t>
            </w:r>
          </w:p>
        </w:tc>
        <w:tc>
          <w:tcPr>
            <w:tcW w:w="1022" w:type="dxa"/>
          </w:tcPr>
          <w:p w14:paraId="21B21D2C" w14:textId="77777777" w:rsidR="00936FF7" w:rsidRPr="00936FF7" w:rsidRDefault="00936FF7" w:rsidP="00C83D96">
            <w:pPr>
              <w:pStyle w:val="TableParagraph"/>
              <w:spacing w:before="110"/>
              <w:ind w:left="156"/>
              <w:rPr>
                <w:rFonts w:ascii="Times New Roman" w:hAnsi="Times New Roman" w:cs="Times New Roman"/>
                <w:b/>
                <w:sz w:val="14"/>
              </w:rPr>
            </w:pPr>
            <w:r w:rsidRPr="00936FF7">
              <w:rPr>
                <w:rFonts w:ascii="Times New Roman" w:hAnsi="Times New Roman" w:cs="Times New Roman"/>
                <w:b/>
                <w:w w:val="105"/>
                <w:sz w:val="14"/>
              </w:rPr>
              <w:t>CY +3 ($)</w:t>
            </w:r>
          </w:p>
        </w:tc>
        <w:tc>
          <w:tcPr>
            <w:tcW w:w="1011" w:type="dxa"/>
          </w:tcPr>
          <w:p w14:paraId="4915E94A"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+4 ($)</w:t>
            </w:r>
          </w:p>
        </w:tc>
        <w:tc>
          <w:tcPr>
            <w:tcW w:w="1011" w:type="dxa"/>
          </w:tcPr>
          <w:p w14:paraId="68A3A096"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+5 ($)</w:t>
            </w:r>
          </w:p>
        </w:tc>
        <w:tc>
          <w:tcPr>
            <w:tcW w:w="1142" w:type="dxa"/>
          </w:tcPr>
          <w:p w14:paraId="68547920" w14:textId="77777777" w:rsidR="00936FF7" w:rsidRPr="00936FF7" w:rsidRDefault="00936FF7" w:rsidP="00C83D96">
            <w:pPr>
              <w:pStyle w:val="TableParagraph"/>
              <w:spacing w:before="110"/>
              <w:ind w:right="30"/>
              <w:jc w:val="right"/>
              <w:rPr>
                <w:rFonts w:ascii="Times New Roman" w:hAnsi="Times New Roman" w:cs="Times New Roman"/>
                <w:b/>
                <w:sz w:val="14"/>
              </w:rPr>
            </w:pPr>
            <w:r w:rsidRPr="00936FF7">
              <w:rPr>
                <w:rFonts w:ascii="Times New Roman" w:hAnsi="Times New Roman" w:cs="Times New Roman"/>
                <w:b/>
                <w:w w:val="105"/>
                <w:sz w:val="14"/>
              </w:rPr>
              <w:t>Total Costs ($)</w:t>
            </w:r>
          </w:p>
        </w:tc>
      </w:tr>
      <w:tr w:rsidR="00936FF7" w:rsidRPr="00936FF7" w14:paraId="7401F117" w14:textId="77777777" w:rsidTr="00F32236">
        <w:trPr>
          <w:trHeight w:val="220"/>
        </w:trPr>
        <w:tc>
          <w:tcPr>
            <w:tcW w:w="1770" w:type="dxa"/>
          </w:tcPr>
          <w:p w14:paraId="200C1D9E"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Increase in Revenue</w:t>
            </w:r>
          </w:p>
        </w:tc>
        <w:tc>
          <w:tcPr>
            <w:tcW w:w="1220" w:type="dxa"/>
          </w:tcPr>
          <w:p w14:paraId="0BD8F63E" w14:textId="77777777" w:rsidR="00936FF7" w:rsidRPr="00936FF7" w:rsidRDefault="00936FF7" w:rsidP="00C83D96">
            <w:pPr>
              <w:pStyle w:val="TableParagraph"/>
              <w:rPr>
                <w:rFonts w:ascii="Times New Roman" w:hAnsi="Times New Roman" w:cs="Times New Roman"/>
                <w:sz w:val="12"/>
              </w:rPr>
            </w:pPr>
          </w:p>
        </w:tc>
        <w:tc>
          <w:tcPr>
            <w:tcW w:w="1011" w:type="dxa"/>
          </w:tcPr>
          <w:p w14:paraId="1D6B52B6"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2,730,000.00</w:t>
            </w:r>
          </w:p>
        </w:tc>
        <w:tc>
          <w:tcPr>
            <w:tcW w:w="1000" w:type="dxa"/>
          </w:tcPr>
          <w:p w14:paraId="3950CDB5"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2,866,500.00</w:t>
            </w:r>
          </w:p>
        </w:tc>
        <w:tc>
          <w:tcPr>
            <w:tcW w:w="1022" w:type="dxa"/>
          </w:tcPr>
          <w:p w14:paraId="6BF07E6E"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3,009,825.00</w:t>
            </w:r>
          </w:p>
        </w:tc>
        <w:tc>
          <w:tcPr>
            <w:tcW w:w="1011" w:type="dxa"/>
          </w:tcPr>
          <w:p w14:paraId="042F2E76"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3,160,316.25</w:t>
            </w:r>
          </w:p>
        </w:tc>
        <w:tc>
          <w:tcPr>
            <w:tcW w:w="1011" w:type="dxa"/>
          </w:tcPr>
          <w:p w14:paraId="211618F2"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3,318,332.06</w:t>
            </w:r>
          </w:p>
        </w:tc>
        <w:tc>
          <w:tcPr>
            <w:tcW w:w="1142" w:type="dxa"/>
          </w:tcPr>
          <w:p w14:paraId="67C7B89B" w14:textId="77777777" w:rsidR="00936FF7" w:rsidRPr="00936FF7" w:rsidRDefault="00936FF7" w:rsidP="00C83D96">
            <w:pPr>
              <w:pStyle w:val="TableParagraph"/>
              <w:rPr>
                <w:rFonts w:ascii="Times New Roman" w:hAnsi="Times New Roman" w:cs="Times New Roman"/>
                <w:sz w:val="12"/>
              </w:rPr>
            </w:pPr>
          </w:p>
        </w:tc>
      </w:tr>
      <w:tr w:rsidR="00936FF7" w:rsidRPr="00936FF7" w14:paraId="5C5854A6" w14:textId="77777777" w:rsidTr="00F32236">
        <w:trPr>
          <w:trHeight w:val="220"/>
        </w:trPr>
        <w:tc>
          <w:tcPr>
            <w:tcW w:w="1770" w:type="dxa"/>
          </w:tcPr>
          <w:p w14:paraId="098AF6F2" w14:textId="77777777" w:rsidR="00936FF7" w:rsidRPr="00936FF7" w:rsidRDefault="00936FF7" w:rsidP="00C83D96">
            <w:pPr>
              <w:pStyle w:val="TableParagraph"/>
              <w:rPr>
                <w:rFonts w:ascii="Times New Roman" w:hAnsi="Times New Roman" w:cs="Times New Roman"/>
                <w:sz w:val="12"/>
              </w:rPr>
            </w:pPr>
          </w:p>
        </w:tc>
        <w:tc>
          <w:tcPr>
            <w:tcW w:w="1220" w:type="dxa"/>
          </w:tcPr>
          <w:p w14:paraId="3330517F" w14:textId="77777777" w:rsidR="00936FF7" w:rsidRPr="00936FF7" w:rsidRDefault="00936FF7" w:rsidP="00C83D96">
            <w:pPr>
              <w:pStyle w:val="TableParagraph"/>
              <w:rPr>
                <w:rFonts w:ascii="Times New Roman" w:hAnsi="Times New Roman" w:cs="Times New Roman"/>
                <w:sz w:val="12"/>
              </w:rPr>
            </w:pPr>
          </w:p>
        </w:tc>
        <w:tc>
          <w:tcPr>
            <w:tcW w:w="1011" w:type="dxa"/>
          </w:tcPr>
          <w:p w14:paraId="5FB335B9" w14:textId="77777777" w:rsidR="00936FF7" w:rsidRPr="00936FF7" w:rsidRDefault="00936FF7" w:rsidP="00C83D96">
            <w:pPr>
              <w:pStyle w:val="TableParagraph"/>
              <w:rPr>
                <w:rFonts w:ascii="Times New Roman" w:hAnsi="Times New Roman" w:cs="Times New Roman"/>
                <w:sz w:val="12"/>
              </w:rPr>
            </w:pPr>
          </w:p>
        </w:tc>
        <w:tc>
          <w:tcPr>
            <w:tcW w:w="1000" w:type="dxa"/>
          </w:tcPr>
          <w:p w14:paraId="7920EA12" w14:textId="77777777" w:rsidR="00936FF7" w:rsidRPr="00936FF7" w:rsidRDefault="00936FF7" w:rsidP="00C83D96">
            <w:pPr>
              <w:pStyle w:val="TableParagraph"/>
              <w:rPr>
                <w:rFonts w:ascii="Times New Roman" w:hAnsi="Times New Roman" w:cs="Times New Roman"/>
                <w:sz w:val="12"/>
              </w:rPr>
            </w:pPr>
          </w:p>
        </w:tc>
        <w:tc>
          <w:tcPr>
            <w:tcW w:w="1022" w:type="dxa"/>
          </w:tcPr>
          <w:p w14:paraId="7EC0BC02" w14:textId="77777777" w:rsidR="00936FF7" w:rsidRPr="00936FF7" w:rsidRDefault="00936FF7" w:rsidP="00C83D96">
            <w:pPr>
              <w:pStyle w:val="TableParagraph"/>
              <w:rPr>
                <w:rFonts w:ascii="Times New Roman" w:hAnsi="Times New Roman" w:cs="Times New Roman"/>
                <w:sz w:val="12"/>
              </w:rPr>
            </w:pPr>
          </w:p>
        </w:tc>
        <w:tc>
          <w:tcPr>
            <w:tcW w:w="1011" w:type="dxa"/>
          </w:tcPr>
          <w:p w14:paraId="42F98227" w14:textId="77777777" w:rsidR="00936FF7" w:rsidRPr="00936FF7" w:rsidRDefault="00936FF7" w:rsidP="00C83D96">
            <w:pPr>
              <w:pStyle w:val="TableParagraph"/>
              <w:rPr>
                <w:rFonts w:ascii="Times New Roman" w:hAnsi="Times New Roman" w:cs="Times New Roman"/>
                <w:sz w:val="12"/>
              </w:rPr>
            </w:pPr>
          </w:p>
        </w:tc>
        <w:tc>
          <w:tcPr>
            <w:tcW w:w="1011" w:type="dxa"/>
          </w:tcPr>
          <w:p w14:paraId="7902DB85" w14:textId="77777777" w:rsidR="00936FF7" w:rsidRPr="00936FF7" w:rsidRDefault="00936FF7" w:rsidP="00C83D96">
            <w:pPr>
              <w:pStyle w:val="TableParagraph"/>
              <w:rPr>
                <w:rFonts w:ascii="Times New Roman" w:hAnsi="Times New Roman" w:cs="Times New Roman"/>
                <w:sz w:val="12"/>
              </w:rPr>
            </w:pPr>
          </w:p>
        </w:tc>
        <w:tc>
          <w:tcPr>
            <w:tcW w:w="1142" w:type="dxa"/>
          </w:tcPr>
          <w:p w14:paraId="7DAC76D9" w14:textId="77777777" w:rsidR="00936FF7" w:rsidRPr="00936FF7" w:rsidRDefault="00936FF7" w:rsidP="00C83D96">
            <w:pPr>
              <w:pStyle w:val="TableParagraph"/>
              <w:rPr>
                <w:rFonts w:ascii="Times New Roman" w:hAnsi="Times New Roman" w:cs="Times New Roman"/>
                <w:sz w:val="12"/>
              </w:rPr>
            </w:pPr>
          </w:p>
        </w:tc>
      </w:tr>
      <w:tr w:rsidR="00936FF7" w:rsidRPr="00936FF7" w14:paraId="3C0A1A32" w14:textId="77777777" w:rsidTr="00F32236">
        <w:trPr>
          <w:trHeight w:val="454"/>
        </w:trPr>
        <w:tc>
          <w:tcPr>
            <w:tcW w:w="1770" w:type="dxa"/>
          </w:tcPr>
          <w:p w14:paraId="43B43AD9" w14:textId="77777777" w:rsidR="00936FF7" w:rsidRPr="00936FF7" w:rsidRDefault="00936FF7" w:rsidP="00C83D96">
            <w:pPr>
              <w:pStyle w:val="TableParagraph"/>
              <w:spacing w:before="11"/>
              <w:ind w:left="22"/>
              <w:rPr>
                <w:rFonts w:ascii="Times New Roman" w:hAnsi="Times New Roman" w:cs="Times New Roman"/>
                <w:sz w:val="14"/>
              </w:rPr>
            </w:pPr>
            <w:r w:rsidRPr="00936FF7">
              <w:rPr>
                <w:rFonts w:ascii="Times New Roman" w:hAnsi="Times New Roman" w:cs="Times New Roman"/>
                <w:w w:val="105"/>
                <w:sz w:val="14"/>
              </w:rPr>
              <w:t>Total Benefits (Future</w:t>
            </w:r>
          </w:p>
          <w:p w14:paraId="744268CD" w14:textId="77777777" w:rsidR="00936FF7" w:rsidRPr="00936FF7" w:rsidRDefault="00936FF7" w:rsidP="00C83D96">
            <w:pPr>
              <w:pStyle w:val="TableParagraph"/>
              <w:spacing w:before="18" w:line="149" w:lineRule="exact"/>
              <w:ind w:left="22"/>
              <w:rPr>
                <w:rFonts w:ascii="Times New Roman" w:hAnsi="Times New Roman" w:cs="Times New Roman"/>
                <w:sz w:val="14"/>
              </w:rPr>
            </w:pPr>
            <w:r w:rsidRPr="00936FF7">
              <w:rPr>
                <w:rFonts w:ascii="Times New Roman" w:hAnsi="Times New Roman" w:cs="Times New Roman"/>
                <w:w w:val="105"/>
                <w:sz w:val="14"/>
              </w:rPr>
              <w:t>Value)</w:t>
            </w:r>
          </w:p>
        </w:tc>
        <w:tc>
          <w:tcPr>
            <w:tcW w:w="1220" w:type="dxa"/>
          </w:tcPr>
          <w:p w14:paraId="32BB75BD" w14:textId="77777777" w:rsidR="00936FF7" w:rsidRPr="00936FF7" w:rsidRDefault="00936FF7" w:rsidP="00C83D96">
            <w:pPr>
              <w:pStyle w:val="TableParagraph"/>
              <w:rPr>
                <w:rFonts w:ascii="Times New Roman" w:hAnsi="Times New Roman" w:cs="Times New Roman"/>
                <w:sz w:val="14"/>
              </w:rPr>
            </w:pPr>
          </w:p>
        </w:tc>
        <w:tc>
          <w:tcPr>
            <w:tcW w:w="1011" w:type="dxa"/>
          </w:tcPr>
          <w:p w14:paraId="5CA09179" w14:textId="77777777" w:rsidR="00936FF7" w:rsidRPr="00936FF7" w:rsidRDefault="00936FF7" w:rsidP="00C83D96">
            <w:pPr>
              <w:pStyle w:val="TableParagraph"/>
              <w:spacing w:before="5"/>
              <w:rPr>
                <w:rFonts w:ascii="Times New Roman" w:hAnsi="Times New Roman" w:cs="Times New Roman"/>
                <w:sz w:val="17"/>
              </w:rPr>
            </w:pPr>
          </w:p>
          <w:p w14:paraId="16F9C98B"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2,730,000.00</w:t>
            </w:r>
          </w:p>
        </w:tc>
        <w:tc>
          <w:tcPr>
            <w:tcW w:w="1000" w:type="dxa"/>
          </w:tcPr>
          <w:p w14:paraId="07B59345" w14:textId="77777777" w:rsidR="00936FF7" w:rsidRPr="00936FF7" w:rsidRDefault="00936FF7" w:rsidP="00C83D96">
            <w:pPr>
              <w:pStyle w:val="TableParagraph"/>
              <w:spacing w:before="5"/>
              <w:rPr>
                <w:rFonts w:ascii="Times New Roman" w:hAnsi="Times New Roman" w:cs="Times New Roman"/>
                <w:sz w:val="17"/>
              </w:rPr>
            </w:pPr>
          </w:p>
          <w:p w14:paraId="5BDF7344"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2,866,500.00</w:t>
            </w:r>
          </w:p>
        </w:tc>
        <w:tc>
          <w:tcPr>
            <w:tcW w:w="1022" w:type="dxa"/>
          </w:tcPr>
          <w:p w14:paraId="2655D032" w14:textId="77777777" w:rsidR="00936FF7" w:rsidRPr="00936FF7" w:rsidRDefault="00936FF7" w:rsidP="00C83D96">
            <w:pPr>
              <w:pStyle w:val="TableParagraph"/>
              <w:spacing w:before="5"/>
              <w:rPr>
                <w:rFonts w:ascii="Times New Roman" w:hAnsi="Times New Roman" w:cs="Times New Roman"/>
                <w:sz w:val="17"/>
              </w:rPr>
            </w:pPr>
          </w:p>
          <w:p w14:paraId="4520D57F"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3,009,825.00</w:t>
            </w:r>
          </w:p>
        </w:tc>
        <w:tc>
          <w:tcPr>
            <w:tcW w:w="1011" w:type="dxa"/>
          </w:tcPr>
          <w:p w14:paraId="17AB3FFB" w14:textId="77777777" w:rsidR="00936FF7" w:rsidRPr="00936FF7" w:rsidRDefault="00936FF7" w:rsidP="00C83D96">
            <w:pPr>
              <w:pStyle w:val="TableParagraph"/>
              <w:spacing w:before="5"/>
              <w:rPr>
                <w:rFonts w:ascii="Times New Roman" w:hAnsi="Times New Roman" w:cs="Times New Roman"/>
                <w:sz w:val="17"/>
              </w:rPr>
            </w:pPr>
          </w:p>
          <w:p w14:paraId="1FC247AB"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3,160,316.25</w:t>
            </w:r>
          </w:p>
        </w:tc>
        <w:tc>
          <w:tcPr>
            <w:tcW w:w="1011" w:type="dxa"/>
          </w:tcPr>
          <w:p w14:paraId="7B442988" w14:textId="77777777" w:rsidR="00936FF7" w:rsidRPr="00936FF7" w:rsidRDefault="00936FF7" w:rsidP="00C83D96">
            <w:pPr>
              <w:pStyle w:val="TableParagraph"/>
              <w:spacing w:before="5"/>
              <w:rPr>
                <w:rFonts w:ascii="Times New Roman" w:hAnsi="Times New Roman" w:cs="Times New Roman"/>
                <w:sz w:val="17"/>
              </w:rPr>
            </w:pPr>
          </w:p>
          <w:p w14:paraId="00FA5260"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3,318,332.06</w:t>
            </w:r>
          </w:p>
        </w:tc>
        <w:tc>
          <w:tcPr>
            <w:tcW w:w="1142" w:type="dxa"/>
          </w:tcPr>
          <w:p w14:paraId="1E36EC0B" w14:textId="77777777" w:rsidR="00936FF7" w:rsidRPr="00936FF7" w:rsidRDefault="00936FF7" w:rsidP="00C83D96">
            <w:pPr>
              <w:pStyle w:val="TableParagraph"/>
              <w:rPr>
                <w:rFonts w:ascii="Times New Roman" w:hAnsi="Times New Roman" w:cs="Times New Roman"/>
                <w:sz w:val="14"/>
              </w:rPr>
            </w:pPr>
          </w:p>
        </w:tc>
      </w:tr>
      <w:tr w:rsidR="00936FF7" w:rsidRPr="00936FF7" w14:paraId="53FBCF68" w14:textId="77777777" w:rsidTr="00F32236">
        <w:trPr>
          <w:trHeight w:val="454"/>
        </w:trPr>
        <w:tc>
          <w:tcPr>
            <w:tcW w:w="1770" w:type="dxa"/>
          </w:tcPr>
          <w:p w14:paraId="6A9BB7FB" w14:textId="77777777" w:rsidR="00936FF7" w:rsidRPr="00936FF7" w:rsidRDefault="00936FF7" w:rsidP="00C83D96">
            <w:pPr>
              <w:pStyle w:val="TableParagraph"/>
              <w:spacing w:before="11"/>
              <w:ind w:left="22"/>
              <w:rPr>
                <w:rFonts w:ascii="Times New Roman" w:hAnsi="Times New Roman" w:cs="Times New Roman"/>
                <w:b/>
                <w:sz w:val="14"/>
              </w:rPr>
            </w:pPr>
            <w:r w:rsidRPr="00936FF7">
              <w:rPr>
                <w:rFonts w:ascii="Times New Roman" w:hAnsi="Times New Roman" w:cs="Times New Roman"/>
                <w:b/>
                <w:w w:val="105"/>
                <w:sz w:val="14"/>
              </w:rPr>
              <w:t>Total Benefits (Present</w:t>
            </w:r>
          </w:p>
          <w:p w14:paraId="72EE092C" w14:textId="77777777" w:rsidR="00936FF7" w:rsidRPr="00936FF7" w:rsidRDefault="00936FF7" w:rsidP="00C83D96">
            <w:pPr>
              <w:pStyle w:val="TableParagraph"/>
              <w:spacing w:before="18" w:line="149" w:lineRule="exact"/>
              <w:ind w:left="22"/>
              <w:rPr>
                <w:rFonts w:ascii="Times New Roman" w:hAnsi="Times New Roman" w:cs="Times New Roman"/>
                <w:b/>
                <w:sz w:val="14"/>
              </w:rPr>
            </w:pPr>
            <w:r w:rsidRPr="00936FF7">
              <w:rPr>
                <w:rFonts w:ascii="Times New Roman" w:hAnsi="Times New Roman" w:cs="Times New Roman"/>
                <w:b/>
                <w:w w:val="105"/>
                <w:sz w:val="14"/>
              </w:rPr>
              <w:t>Value)</w:t>
            </w:r>
          </w:p>
        </w:tc>
        <w:tc>
          <w:tcPr>
            <w:tcW w:w="1220" w:type="dxa"/>
          </w:tcPr>
          <w:p w14:paraId="30E2D9E4" w14:textId="77777777" w:rsidR="00936FF7" w:rsidRPr="00936FF7" w:rsidRDefault="00936FF7" w:rsidP="00C83D96">
            <w:pPr>
              <w:pStyle w:val="TableParagraph"/>
              <w:rPr>
                <w:rFonts w:ascii="Times New Roman" w:hAnsi="Times New Roman" w:cs="Times New Roman"/>
                <w:sz w:val="14"/>
              </w:rPr>
            </w:pPr>
          </w:p>
        </w:tc>
        <w:tc>
          <w:tcPr>
            <w:tcW w:w="1011" w:type="dxa"/>
          </w:tcPr>
          <w:p w14:paraId="09CDD1E1" w14:textId="77777777" w:rsidR="00936FF7" w:rsidRPr="00936FF7" w:rsidRDefault="00936FF7" w:rsidP="00C83D96">
            <w:pPr>
              <w:pStyle w:val="TableParagraph"/>
              <w:spacing w:before="5"/>
              <w:rPr>
                <w:rFonts w:ascii="Times New Roman" w:hAnsi="Times New Roman" w:cs="Times New Roman"/>
                <w:sz w:val="17"/>
              </w:rPr>
            </w:pPr>
          </w:p>
          <w:p w14:paraId="37F9543E"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2,459,459.46</w:t>
            </w:r>
          </w:p>
        </w:tc>
        <w:tc>
          <w:tcPr>
            <w:tcW w:w="1000" w:type="dxa"/>
          </w:tcPr>
          <w:p w14:paraId="7321AE81" w14:textId="77777777" w:rsidR="00936FF7" w:rsidRPr="00936FF7" w:rsidRDefault="00936FF7" w:rsidP="00C83D96">
            <w:pPr>
              <w:pStyle w:val="TableParagraph"/>
              <w:spacing w:before="5"/>
              <w:rPr>
                <w:rFonts w:ascii="Times New Roman" w:hAnsi="Times New Roman" w:cs="Times New Roman"/>
                <w:sz w:val="17"/>
              </w:rPr>
            </w:pPr>
          </w:p>
          <w:p w14:paraId="6E307EDA"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2,326,515.70</w:t>
            </w:r>
          </w:p>
        </w:tc>
        <w:tc>
          <w:tcPr>
            <w:tcW w:w="1022" w:type="dxa"/>
          </w:tcPr>
          <w:p w14:paraId="557F51ED" w14:textId="77777777" w:rsidR="00936FF7" w:rsidRPr="00936FF7" w:rsidRDefault="00936FF7" w:rsidP="00C83D96">
            <w:pPr>
              <w:pStyle w:val="TableParagraph"/>
              <w:spacing w:before="5"/>
              <w:rPr>
                <w:rFonts w:ascii="Times New Roman" w:hAnsi="Times New Roman" w:cs="Times New Roman"/>
                <w:sz w:val="17"/>
              </w:rPr>
            </w:pPr>
          </w:p>
          <w:p w14:paraId="1076DE1F"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2,200,758.10</w:t>
            </w:r>
          </w:p>
        </w:tc>
        <w:tc>
          <w:tcPr>
            <w:tcW w:w="1011" w:type="dxa"/>
          </w:tcPr>
          <w:p w14:paraId="3B3409C1" w14:textId="77777777" w:rsidR="00936FF7" w:rsidRPr="00936FF7" w:rsidRDefault="00936FF7" w:rsidP="00C83D96">
            <w:pPr>
              <w:pStyle w:val="TableParagraph"/>
              <w:spacing w:before="5"/>
              <w:rPr>
                <w:rFonts w:ascii="Times New Roman" w:hAnsi="Times New Roman" w:cs="Times New Roman"/>
                <w:sz w:val="17"/>
              </w:rPr>
            </w:pPr>
          </w:p>
          <w:p w14:paraId="5666F752"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2,081,798.20</w:t>
            </w:r>
          </w:p>
        </w:tc>
        <w:tc>
          <w:tcPr>
            <w:tcW w:w="1011" w:type="dxa"/>
          </w:tcPr>
          <w:p w14:paraId="472AE632" w14:textId="77777777" w:rsidR="00936FF7" w:rsidRPr="00936FF7" w:rsidRDefault="00936FF7" w:rsidP="00C83D96">
            <w:pPr>
              <w:pStyle w:val="TableParagraph"/>
              <w:spacing w:before="5"/>
              <w:rPr>
                <w:rFonts w:ascii="Times New Roman" w:hAnsi="Times New Roman" w:cs="Times New Roman"/>
                <w:sz w:val="17"/>
              </w:rPr>
            </w:pPr>
          </w:p>
          <w:p w14:paraId="53CDEB19"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1,969,268.57</w:t>
            </w:r>
          </w:p>
        </w:tc>
        <w:tc>
          <w:tcPr>
            <w:tcW w:w="1142" w:type="dxa"/>
          </w:tcPr>
          <w:p w14:paraId="1DC0FD3E" w14:textId="77777777" w:rsidR="00936FF7" w:rsidRPr="00936FF7" w:rsidRDefault="00936FF7" w:rsidP="00C83D96">
            <w:pPr>
              <w:pStyle w:val="TableParagraph"/>
              <w:spacing w:before="5"/>
              <w:rPr>
                <w:rFonts w:ascii="Times New Roman" w:hAnsi="Times New Roman" w:cs="Times New Roman"/>
                <w:sz w:val="17"/>
              </w:rPr>
            </w:pPr>
          </w:p>
          <w:p w14:paraId="0FC0013A"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11,037,800.03</w:t>
            </w:r>
          </w:p>
        </w:tc>
      </w:tr>
      <w:tr w:rsidR="00936FF7" w:rsidRPr="00936FF7" w14:paraId="79617D46" w14:textId="77777777" w:rsidTr="00F32236">
        <w:trPr>
          <w:trHeight w:val="220"/>
        </w:trPr>
        <w:tc>
          <w:tcPr>
            <w:tcW w:w="1770" w:type="dxa"/>
          </w:tcPr>
          <w:p w14:paraId="7E50B19A" w14:textId="77777777" w:rsidR="00936FF7" w:rsidRPr="00936FF7" w:rsidRDefault="00936FF7" w:rsidP="00C83D96">
            <w:pPr>
              <w:pStyle w:val="TableParagraph"/>
              <w:rPr>
                <w:rFonts w:ascii="Times New Roman" w:hAnsi="Times New Roman" w:cs="Times New Roman"/>
                <w:sz w:val="12"/>
              </w:rPr>
            </w:pPr>
          </w:p>
        </w:tc>
        <w:tc>
          <w:tcPr>
            <w:tcW w:w="1220" w:type="dxa"/>
          </w:tcPr>
          <w:p w14:paraId="78BA6591" w14:textId="77777777" w:rsidR="00936FF7" w:rsidRPr="00936FF7" w:rsidRDefault="00936FF7" w:rsidP="00C83D96">
            <w:pPr>
              <w:pStyle w:val="TableParagraph"/>
              <w:rPr>
                <w:rFonts w:ascii="Times New Roman" w:hAnsi="Times New Roman" w:cs="Times New Roman"/>
                <w:sz w:val="12"/>
              </w:rPr>
            </w:pPr>
          </w:p>
        </w:tc>
        <w:tc>
          <w:tcPr>
            <w:tcW w:w="1011" w:type="dxa"/>
          </w:tcPr>
          <w:p w14:paraId="21D75900" w14:textId="77777777" w:rsidR="00936FF7" w:rsidRPr="00936FF7" w:rsidRDefault="00936FF7" w:rsidP="00C83D96">
            <w:pPr>
              <w:pStyle w:val="TableParagraph"/>
              <w:rPr>
                <w:rFonts w:ascii="Times New Roman" w:hAnsi="Times New Roman" w:cs="Times New Roman"/>
                <w:sz w:val="12"/>
              </w:rPr>
            </w:pPr>
          </w:p>
        </w:tc>
        <w:tc>
          <w:tcPr>
            <w:tcW w:w="1000" w:type="dxa"/>
          </w:tcPr>
          <w:p w14:paraId="5D7E0913" w14:textId="77777777" w:rsidR="00936FF7" w:rsidRPr="00936FF7" w:rsidRDefault="00936FF7" w:rsidP="00C83D96">
            <w:pPr>
              <w:pStyle w:val="TableParagraph"/>
              <w:rPr>
                <w:rFonts w:ascii="Times New Roman" w:hAnsi="Times New Roman" w:cs="Times New Roman"/>
                <w:sz w:val="12"/>
              </w:rPr>
            </w:pPr>
          </w:p>
        </w:tc>
        <w:tc>
          <w:tcPr>
            <w:tcW w:w="1022" w:type="dxa"/>
          </w:tcPr>
          <w:p w14:paraId="472F00F5" w14:textId="77777777" w:rsidR="00936FF7" w:rsidRPr="00936FF7" w:rsidRDefault="00936FF7" w:rsidP="00C83D96">
            <w:pPr>
              <w:pStyle w:val="TableParagraph"/>
              <w:rPr>
                <w:rFonts w:ascii="Times New Roman" w:hAnsi="Times New Roman" w:cs="Times New Roman"/>
                <w:sz w:val="12"/>
              </w:rPr>
            </w:pPr>
          </w:p>
        </w:tc>
        <w:tc>
          <w:tcPr>
            <w:tcW w:w="1011" w:type="dxa"/>
          </w:tcPr>
          <w:p w14:paraId="714495C9" w14:textId="77777777" w:rsidR="00936FF7" w:rsidRPr="00936FF7" w:rsidRDefault="00936FF7" w:rsidP="00C83D96">
            <w:pPr>
              <w:pStyle w:val="TableParagraph"/>
              <w:rPr>
                <w:rFonts w:ascii="Times New Roman" w:hAnsi="Times New Roman" w:cs="Times New Roman"/>
                <w:sz w:val="12"/>
              </w:rPr>
            </w:pPr>
          </w:p>
        </w:tc>
        <w:tc>
          <w:tcPr>
            <w:tcW w:w="1011" w:type="dxa"/>
          </w:tcPr>
          <w:p w14:paraId="6F33379A" w14:textId="77777777" w:rsidR="00936FF7" w:rsidRPr="00936FF7" w:rsidRDefault="00936FF7" w:rsidP="00C83D96">
            <w:pPr>
              <w:pStyle w:val="TableParagraph"/>
              <w:rPr>
                <w:rFonts w:ascii="Times New Roman" w:hAnsi="Times New Roman" w:cs="Times New Roman"/>
                <w:sz w:val="12"/>
              </w:rPr>
            </w:pPr>
          </w:p>
        </w:tc>
        <w:tc>
          <w:tcPr>
            <w:tcW w:w="1142" w:type="dxa"/>
          </w:tcPr>
          <w:p w14:paraId="1AE90B41" w14:textId="77777777" w:rsidR="00936FF7" w:rsidRPr="00936FF7" w:rsidRDefault="00936FF7" w:rsidP="00C83D96">
            <w:pPr>
              <w:pStyle w:val="TableParagraph"/>
              <w:rPr>
                <w:rFonts w:ascii="Times New Roman" w:hAnsi="Times New Roman" w:cs="Times New Roman"/>
                <w:sz w:val="12"/>
              </w:rPr>
            </w:pPr>
          </w:p>
        </w:tc>
      </w:tr>
      <w:tr w:rsidR="00936FF7" w:rsidRPr="00936FF7" w14:paraId="7F0EE60D" w14:textId="77777777" w:rsidTr="00F32236">
        <w:trPr>
          <w:trHeight w:val="454"/>
        </w:trPr>
        <w:tc>
          <w:tcPr>
            <w:tcW w:w="1770" w:type="dxa"/>
          </w:tcPr>
          <w:p w14:paraId="2C0FDD44" w14:textId="77777777" w:rsidR="00936FF7" w:rsidRPr="00936FF7" w:rsidRDefault="00936FF7" w:rsidP="00C83D96">
            <w:pPr>
              <w:pStyle w:val="TableParagraph"/>
              <w:spacing w:before="11"/>
              <w:ind w:left="22"/>
              <w:rPr>
                <w:rFonts w:ascii="Times New Roman" w:hAnsi="Times New Roman" w:cs="Times New Roman"/>
                <w:b/>
                <w:sz w:val="14"/>
              </w:rPr>
            </w:pPr>
            <w:r w:rsidRPr="00936FF7">
              <w:rPr>
                <w:rFonts w:ascii="Times New Roman" w:hAnsi="Times New Roman" w:cs="Times New Roman"/>
                <w:b/>
                <w:w w:val="105"/>
                <w:sz w:val="14"/>
              </w:rPr>
              <w:t>Present</w:t>
            </w:r>
            <w:r w:rsidRPr="00936FF7">
              <w:rPr>
                <w:rFonts w:ascii="Times New Roman" w:hAnsi="Times New Roman" w:cs="Times New Roman"/>
                <w:b/>
                <w:spacing w:val="-6"/>
                <w:w w:val="105"/>
                <w:sz w:val="14"/>
              </w:rPr>
              <w:t xml:space="preserve"> </w:t>
            </w:r>
            <w:r w:rsidRPr="00936FF7">
              <w:rPr>
                <w:rFonts w:ascii="Times New Roman" w:hAnsi="Times New Roman" w:cs="Times New Roman"/>
                <w:b/>
                <w:w w:val="105"/>
                <w:sz w:val="14"/>
              </w:rPr>
              <w:t>Value</w:t>
            </w:r>
          </w:p>
          <w:p w14:paraId="77A856D6" w14:textId="77777777" w:rsidR="00936FF7" w:rsidRPr="00936FF7" w:rsidRDefault="00936FF7" w:rsidP="00C83D96">
            <w:pPr>
              <w:pStyle w:val="TableParagraph"/>
              <w:spacing w:before="18" w:line="149" w:lineRule="exact"/>
              <w:ind w:left="22"/>
              <w:rPr>
                <w:rFonts w:ascii="Times New Roman" w:hAnsi="Times New Roman" w:cs="Times New Roman"/>
                <w:b/>
                <w:sz w:val="14"/>
              </w:rPr>
            </w:pPr>
            <w:r w:rsidRPr="00936FF7">
              <w:rPr>
                <w:rFonts w:ascii="Times New Roman" w:hAnsi="Times New Roman" w:cs="Times New Roman"/>
                <w:b/>
                <w:w w:val="105"/>
                <w:sz w:val="14"/>
              </w:rPr>
              <w:t>Discount</w:t>
            </w:r>
            <w:r w:rsidRPr="00936FF7">
              <w:rPr>
                <w:rFonts w:ascii="Times New Roman" w:hAnsi="Times New Roman" w:cs="Times New Roman"/>
                <w:b/>
                <w:spacing w:val="2"/>
                <w:w w:val="105"/>
                <w:sz w:val="14"/>
              </w:rPr>
              <w:t xml:space="preserve"> </w:t>
            </w:r>
            <w:r w:rsidRPr="00936FF7">
              <w:rPr>
                <w:rFonts w:ascii="Times New Roman" w:hAnsi="Times New Roman" w:cs="Times New Roman"/>
                <w:b/>
                <w:w w:val="105"/>
                <w:sz w:val="14"/>
              </w:rPr>
              <w:t>Rate</w:t>
            </w:r>
          </w:p>
        </w:tc>
        <w:tc>
          <w:tcPr>
            <w:tcW w:w="1220" w:type="dxa"/>
          </w:tcPr>
          <w:p w14:paraId="1018477B" w14:textId="77777777" w:rsidR="00936FF7" w:rsidRPr="00936FF7" w:rsidRDefault="00936FF7" w:rsidP="00C83D96">
            <w:pPr>
              <w:pStyle w:val="TableParagraph"/>
              <w:spacing w:before="5"/>
              <w:rPr>
                <w:rFonts w:ascii="Times New Roman" w:hAnsi="Times New Roman" w:cs="Times New Roman"/>
                <w:sz w:val="17"/>
              </w:rPr>
            </w:pPr>
          </w:p>
          <w:p w14:paraId="0E7AF75A" w14:textId="77777777" w:rsidR="00936FF7" w:rsidRPr="00936FF7" w:rsidRDefault="00936FF7" w:rsidP="00C83D96">
            <w:pPr>
              <w:pStyle w:val="TableParagraph"/>
              <w:spacing w:line="149" w:lineRule="exact"/>
              <w:ind w:left="92" w:right="84"/>
              <w:jc w:val="center"/>
              <w:rPr>
                <w:rFonts w:ascii="Times New Roman" w:hAnsi="Times New Roman" w:cs="Times New Roman"/>
                <w:sz w:val="14"/>
              </w:rPr>
            </w:pPr>
            <w:r w:rsidRPr="00936FF7">
              <w:rPr>
                <w:rFonts w:ascii="Times New Roman" w:hAnsi="Times New Roman" w:cs="Times New Roman"/>
                <w:w w:val="105"/>
                <w:sz w:val="14"/>
              </w:rPr>
              <w:t>0.11</w:t>
            </w:r>
          </w:p>
        </w:tc>
        <w:tc>
          <w:tcPr>
            <w:tcW w:w="1011" w:type="dxa"/>
          </w:tcPr>
          <w:p w14:paraId="1E6FFDFB" w14:textId="77777777" w:rsidR="00936FF7" w:rsidRPr="00936FF7" w:rsidRDefault="00936FF7" w:rsidP="00C83D96">
            <w:pPr>
              <w:pStyle w:val="TableParagraph"/>
              <w:rPr>
                <w:rFonts w:ascii="Times New Roman" w:hAnsi="Times New Roman" w:cs="Times New Roman"/>
                <w:sz w:val="14"/>
              </w:rPr>
            </w:pPr>
          </w:p>
        </w:tc>
        <w:tc>
          <w:tcPr>
            <w:tcW w:w="1000" w:type="dxa"/>
          </w:tcPr>
          <w:p w14:paraId="496F4832" w14:textId="77777777" w:rsidR="00936FF7" w:rsidRPr="00936FF7" w:rsidRDefault="00936FF7" w:rsidP="00C83D96">
            <w:pPr>
              <w:pStyle w:val="TableParagraph"/>
              <w:rPr>
                <w:rFonts w:ascii="Times New Roman" w:hAnsi="Times New Roman" w:cs="Times New Roman"/>
                <w:sz w:val="14"/>
              </w:rPr>
            </w:pPr>
          </w:p>
        </w:tc>
        <w:tc>
          <w:tcPr>
            <w:tcW w:w="1022" w:type="dxa"/>
          </w:tcPr>
          <w:p w14:paraId="4D3180FA" w14:textId="77777777" w:rsidR="00936FF7" w:rsidRPr="00936FF7" w:rsidRDefault="00936FF7" w:rsidP="00C83D96">
            <w:pPr>
              <w:pStyle w:val="TableParagraph"/>
              <w:rPr>
                <w:rFonts w:ascii="Times New Roman" w:hAnsi="Times New Roman" w:cs="Times New Roman"/>
                <w:sz w:val="14"/>
              </w:rPr>
            </w:pPr>
          </w:p>
        </w:tc>
        <w:tc>
          <w:tcPr>
            <w:tcW w:w="1011" w:type="dxa"/>
          </w:tcPr>
          <w:p w14:paraId="7F2DD65A" w14:textId="77777777" w:rsidR="00936FF7" w:rsidRPr="00936FF7" w:rsidRDefault="00936FF7" w:rsidP="00C83D96">
            <w:pPr>
              <w:pStyle w:val="TableParagraph"/>
              <w:rPr>
                <w:rFonts w:ascii="Times New Roman" w:hAnsi="Times New Roman" w:cs="Times New Roman"/>
                <w:sz w:val="14"/>
              </w:rPr>
            </w:pPr>
          </w:p>
        </w:tc>
        <w:tc>
          <w:tcPr>
            <w:tcW w:w="1011" w:type="dxa"/>
          </w:tcPr>
          <w:p w14:paraId="1C852B3D" w14:textId="77777777" w:rsidR="00936FF7" w:rsidRPr="00936FF7" w:rsidRDefault="00936FF7" w:rsidP="00C83D96">
            <w:pPr>
              <w:pStyle w:val="TableParagraph"/>
              <w:rPr>
                <w:rFonts w:ascii="Times New Roman" w:hAnsi="Times New Roman" w:cs="Times New Roman"/>
                <w:sz w:val="14"/>
              </w:rPr>
            </w:pPr>
          </w:p>
        </w:tc>
        <w:tc>
          <w:tcPr>
            <w:tcW w:w="1142" w:type="dxa"/>
          </w:tcPr>
          <w:p w14:paraId="3BD89668" w14:textId="77777777" w:rsidR="00936FF7" w:rsidRPr="00936FF7" w:rsidRDefault="00936FF7" w:rsidP="00C83D96">
            <w:pPr>
              <w:pStyle w:val="TableParagraph"/>
              <w:rPr>
                <w:rFonts w:ascii="Times New Roman" w:hAnsi="Times New Roman" w:cs="Times New Roman"/>
                <w:sz w:val="14"/>
              </w:rPr>
            </w:pPr>
          </w:p>
        </w:tc>
      </w:tr>
      <w:tr w:rsidR="00936FF7" w:rsidRPr="00936FF7" w14:paraId="06C21334" w14:textId="77777777" w:rsidTr="00F32236">
        <w:trPr>
          <w:trHeight w:val="220"/>
        </w:trPr>
        <w:tc>
          <w:tcPr>
            <w:tcW w:w="1770" w:type="dxa"/>
          </w:tcPr>
          <w:p w14:paraId="799C6B7E"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PV Denominator</w:t>
            </w:r>
          </w:p>
        </w:tc>
        <w:tc>
          <w:tcPr>
            <w:tcW w:w="1220" w:type="dxa"/>
          </w:tcPr>
          <w:p w14:paraId="00D4BAD6"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1.00</w:t>
            </w:r>
          </w:p>
        </w:tc>
        <w:tc>
          <w:tcPr>
            <w:tcW w:w="1011" w:type="dxa"/>
          </w:tcPr>
          <w:p w14:paraId="7C10532B"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1.11</w:t>
            </w:r>
          </w:p>
        </w:tc>
        <w:tc>
          <w:tcPr>
            <w:tcW w:w="1000" w:type="dxa"/>
          </w:tcPr>
          <w:p w14:paraId="19539801"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1.23</w:t>
            </w:r>
          </w:p>
        </w:tc>
        <w:tc>
          <w:tcPr>
            <w:tcW w:w="1022" w:type="dxa"/>
          </w:tcPr>
          <w:p w14:paraId="36FB1549"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1.37</w:t>
            </w:r>
          </w:p>
        </w:tc>
        <w:tc>
          <w:tcPr>
            <w:tcW w:w="1011" w:type="dxa"/>
          </w:tcPr>
          <w:p w14:paraId="596C70D4"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1.52</w:t>
            </w:r>
          </w:p>
        </w:tc>
        <w:tc>
          <w:tcPr>
            <w:tcW w:w="1011" w:type="dxa"/>
          </w:tcPr>
          <w:p w14:paraId="303150A7"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1.69</w:t>
            </w:r>
          </w:p>
        </w:tc>
        <w:tc>
          <w:tcPr>
            <w:tcW w:w="1142" w:type="dxa"/>
          </w:tcPr>
          <w:p w14:paraId="6EEFF620" w14:textId="77777777" w:rsidR="00936FF7" w:rsidRPr="00936FF7" w:rsidRDefault="00936FF7" w:rsidP="00C83D96">
            <w:pPr>
              <w:pStyle w:val="TableParagraph"/>
              <w:rPr>
                <w:rFonts w:ascii="Times New Roman" w:hAnsi="Times New Roman" w:cs="Times New Roman"/>
                <w:sz w:val="12"/>
              </w:rPr>
            </w:pPr>
          </w:p>
        </w:tc>
      </w:tr>
      <w:tr w:rsidR="00936FF7" w:rsidRPr="00936FF7" w14:paraId="713C9F9E" w14:textId="77777777" w:rsidTr="00F32236">
        <w:trPr>
          <w:trHeight w:val="220"/>
        </w:trPr>
        <w:tc>
          <w:tcPr>
            <w:tcW w:w="1770" w:type="dxa"/>
          </w:tcPr>
          <w:p w14:paraId="5E6762D1" w14:textId="77777777" w:rsidR="00936FF7" w:rsidRPr="00936FF7" w:rsidRDefault="00936FF7" w:rsidP="00C83D96">
            <w:pPr>
              <w:pStyle w:val="TableParagraph"/>
              <w:spacing w:before="11" w:line="149" w:lineRule="exact"/>
              <w:ind w:left="22"/>
              <w:rPr>
                <w:rFonts w:ascii="Times New Roman" w:hAnsi="Times New Roman" w:cs="Times New Roman"/>
                <w:b/>
                <w:sz w:val="14"/>
              </w:rPr>
            </w:pPr>
            <w:r w:rsidRPr="00936FF7">
              <w:rPr>
                <w:rFonts w:ascii="Times New Roman" w:hAnsi="Times New Roman" w:cs="Times New Roman"/>
                <w:b/>
                <w:w w:val="105"/>
                <w:sz w:val="14"/>
              </w:rPr>
              <w:t>Net Benefit</w:t>
            </w:r>
          </w:p>
        </w:tc>
        <w:tc>
          <w:tcPr>
            <w:tcW w:w="1220" w:type="dxa"/>
          </w:tcPr>
          <w:p w14:paraId="3F46DD38" w14:textId="77777777" w:rsidR="00936FF7" w:rsidRPr="00936FF7" w:rsidRDefault="00936FF7" w:rsidP="00C83D96">
            <w:pPr>
              <w:pStyle w:val="TableParagraph"/>
              <w:rPr>
                <w:rFonts w:ascii="Times New Roman" w:hAnsi="Times New Roman" w:cs="Times New Roman"/>
                <w:sz w:val="12"/>
              </w:rPr>
            </w:pPr>
          </w:p>
        </w:tc>
        <w:tc>
          <w:tcPr>
            <w:tcW w:w="1011" w:type="dxa"/>
          </w:tcPr>
          <w:p w14:paraId="1CA17966" w14:textId="77777777" w:rsidR="00936FF7" w:rsidRPr="00936FF7" w:rsidRDefault="00936FF7" w:rsidP="00C83D96">
            <w:pPr>
              <w:pStyle w:val="TableParagraph"/>
              <w:rPr>
                <w:rFonts w:ascii="Times New Roman" w:hAnsi="Times New Roman" w:cs="Times New Roman"/>
                <w:sz w:val="12"/>
              </w:rPr>
            </w:pPr>
          </w:p>
        </w:tc>
        <w:tc>
          <w:tcPr>
            <w:tcW w:w="1000" w:type="dxa"/>
          </w:tcPr>
          <w:p w14:paraId="79BAFF8A" w14:textId="77777777" w:rsidR="00936FF7" w:rsidRPr="00936FF7" w:rsidRDefault="00936FF7" w:rsidP="00C83D96">
            <w:pPr>
              <w:pStyle w:val="TableParagraph"/>
              <w:rPr>
                <w:rFonts w:ascii="Times New Roman" w:hAnsi="Times New Roman" w:cs="Times New Roman"/>
                <w:sz w:val="12"/>
              </w:rPr>
            </w:pPr>
          </w:p>
        </w:tc>
        <w:tc>
          <w:tcPr>
            <w:tcW w:w="1022" w:type="dxa"/>
          </w:tcPr>
          <w:p w14:paraId="15EA47E6" w14:textId="77777777" w:rsidR="00936FF7" w:rsidRPr="00936FF7" w:rsidRDefault="00936FF7" w:rsidP="00C83D96">
            <w:pPr>
              <w:pStyle w:val="TableParagraph"/>
              <w:rPr>
                <w:rFonts w:ascii="Times New Roman" w:hAnsi="Times New Roman" w:cs="Times New Roman"/>
                <w:sz w:val="12"/>
              </w:rPr>
            </w:pPr>
          </w:p>
        </w:tc>
        <w:tc>
          <w:tcPr>
            <w:tcW w:w="1011" w:type="dxa"/>
          </w:tcPr>
          <w:p w14:paraId="57D4F248" w14:textId="77777777" w:rsidR="00936FF7" w:rsidRPr="00936FF7" w:rsidRDefault="00936FF7" w:rsidP="00C83D96">
            <w:pPr>
              <w:pStyle w:val="TableParagraph"/>
              <w:rPr>
                <w:rFonts w:ascii="Times New Roman" w:hAnsi="Times New Roman" w:cs="Times New Roman"/>
                <w:sz w:val="12"/>
              </w:rPr>
            </w:pPr>
          </w:p>
        </w:tc>
        <w:tc>
          <w:tcPr>
            <w:tcW w:w="1011" w:type="dxa"/>
          </w:tcPr>
          <w:p w14:paraId="1F5FA90C" w14:textId="77777777" w:rsidR="00936FF7" w:rsidRPr="00936FF7" w:rsidRDefault="00936FF7" w:rsidP="00C83D96">
            <w:pPr>
              <w:pStyle w:val="TableParagraph"/>
              <w:rPr>
                <w:rFonts w:ascii="Times New Roman" w:hAnsi="Times New Roman" w:cs="Times New Roman"/>
                <w:sz w:val="12"/>
              </w:rPr>
            </w:pPr>
          </w:p>
        </w:tc>
        <w:tc>
          <w:tcPr>
            <w:tcW w:w="1142" w:type="dxa"/>
          </w:tcPr>
          <w:p w14:paraId="33E4F29F" w14:textId="61C259CB" w:rsidR="00936FF7" w:rsidRPr="00936FF7" w:rsidRDefault="00936FF7" w:rsidP="00936FF7">
            <w:pPr>
              <w:pStyle w:val="TableParagraph"/>
              <w:spacing w:before="11" w:line="149" w:lineRule="exact"/>
              <w:ind w:right="12"/>
              <w:rPr>
                <w:rFonts w:ascii="Times New Roman" w:hAnsi="Times New Roman" w:cs="Times New Roman"/>
                <w:sz w:val="14"/>
              </w:rPr>
            </w:pPr>
            <w:r w:rsidRPr="00936FF7">
              <w:rPr>
                <w:rFonts w:ascii="Times New Roman" w:hAnsi="Times New Roman" w:cs="Times New Roman"/>
                <w:sz w:val="14"/>
              </w:rPr>
              <w:t>11,456,432.36</w:t>
            </w:r>
          </w:p>
        </w:tc>
      </w:tr>
    </w:tbl>
    <w:p w14:paraId="36A68FA7" w14:textId="77777777" w:rsidR="00936FF7" w:rsidRDefault="00936FF7" w:rsidP="00934CE2">
      <w:pPr>
        <w:spacing w:line="480" w:lineRule="auto"/>
        <w:rPr>
          <w:rFonts w:ascii="Times New Roman" w:hAnsi="Times New Roman" w:cs="Times New Roman"/>
          <w:sz w:val="24"/>
          <w:szCs w:val="24"/>
        </w:rPr>
      </w:pPr>
    </w:p>
    <w:p w14:paraId="54C5DEC6" w14:textId="77777777" w:rsidR="00327D84" w:rsidRPr="00934CE2" w:rsidRDefault="00327D84" w:rsidP="00934CE2">
      <w:pPr>
        <w:spacing w:line="480" w:lineRule="auto"/>
        <w:rPr>
          <w:rFonts w:ascii="Times New Roman" w:hAnsi="Times New Roman" w:cs="Times New Roman"/>
          <w:sz w:val="24"/>
          <w:szCs w:val="24"/>
        </w:rPr>
      </w:pPr>
    </w:p>
    <w:p w14:paraId="5692AAD6" w14:textId="77777777" w:rsidR="00327D84" w:rsidRPr="00934CE2" w:rsidRDefault="00327D84" w:rsidP="00934CE2">
      <w:pPr>
        <w:spacing w:line="480" w:lineRule="auto"/>
        <w:rPr>
          <w:rFonts w:ascii="Times New Roman" w:hAnsi="Times New Roman" w:cs="Times New Roman"/>
          <w:sz w:val="24"/>
          <w:szCs w:val="24"/>
        </w:rPr>
      </w:pPr>
    </w:p>
    <w:p w14:paraId="23E8DC15" w14:textId="77777777" w:rsidR="005B50B3" w:rsidRPr="00934CE2" w:rsidRDefault="005B50B3" w:rsidP="00934CE2">
      <w:pPr>
        <w:spacing w:line="480" w:lineRule="auto"/>
        <w:rPr>
          <w:rFonts w:ascii="Times New Roman" w:hAnsi="Times New Roman" w:cs="Times New Roman"/>
          <w:sz w:val="24"/>
          <w:szCs w:val="24"/>
        </w:rPr>
      </w:pPr>
    </w:p>
    <w:sectPr w:rsidR="005B50B3" w:rsidRPr="00934CE2" w:rsidSect="00936F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613DF" w14:textId="77777777" w:rsidR="00630DBC" w:rsidRDefault="00630DBC" w:rsidP="00936FF7">
      <w:pPr>
        <w:spacing w:after="0" w:line="240" w:lineRule="auto"/>
      </w:pPr>
      <w:r>
        <w:separator/>
      </w:r>
    </w:p>
  </w:endnote>
  <w:endnote w:type="continuationSeparator" w:id="0">
    <w:p w14:paraId="4409FEF4" w14:textId="77777777" w:rsidR="00630DBC" w:rsidRDefault="00630DBC" w:rsidP="00936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9E974" w14:textId="77777777" w:rsidR="00630DBC" w:rsidRDefault="00630DBC" w:rsidP="00936FF7">
      <w:pPr>
        <w:spacing w:after="0" w:line="240" w:lineRule="auto"/>
      </w:pPr>
      <w:r>
        <w:separator/>
      </w:r>
    </w:p>
  </w:footnote>
  <w:footnote w:type="continuationSeparator" w:id="0">
    <w:p w14:paraId="3E11CDA7" w14:textId="77777777" w:rsidR="00630DBC" w:rsidRDefault="00630DBC" w:rsidP="00936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179668"/>
      <w:docPartObj>
        <w:docPartGallery w:val="Page Numbers (Top of Page)"/>
        <w:docPartUnique/>
      </w:docPartObj>
    </w:sdtPr>
    <w:sdtEndPr>
      <w:rPr>
        <w:noProof/>
      </w:rPr>
    </w:sdtEndPr>
    <w:sdtContent>
      <w:p w14:paraId="09A31203" w14:textId="5CF8B5B7" w:rsidR="00936FF7" w:rsidRDefault="00936FF7">
        <w:pPr>
          <w:pStyle w:val="Header"/>
          <w:jc w:val="right"/>
        </w:pPr>
        <w:r>
          <w:fldChar w:fldCharType="begin"/>
        </w:r>
        <w:r>
          <w:instrText xml:space="preserve"> PAGE   \* MERGEFORMAT </w:instrText>
        </w:r>
        <w:r>
          <w:fldChar w:fldCharType="separate"/>
        </w:r>
        <w:r w:rsidR="00A84CD6">
          <w:rPr>
            <w:noProof/>
          </w:rPr>
          <w:t>8</w:t>
        </w:r>
        <w:r>
          <w:rPr>
            <w:noProof/>
          </w:rPr>
          <w:fldChar w:fldCharType="end"/>
        </w:r>
      </w:p>
    </w:sdtContent>
  </w:sdt>
  <w:p w14:paraId="73D765FD" w14:textId="46E3766E" w:rsidR="00936FF7" w:rsidRDefault="00F32236">
    <w:pPr>
      <w:pStyle w:val="Header"/>
    </w:pPr>
    <w:r w:rsidRPr="00F32236">
      <w:t>BUSINESS CASE FOR A NEW ECONOMIC OPPORTUNITY.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0D195" w14:textId="4CF0ACED" w:rsidR="00936FF7" w:rsidRDefault="00A84CD6">
    <w:pPr>
      <w:pStyle w:val="Header"/>
    </w:pPr>
    <w:r>
      <w:t>Running head</w:t>
    </w:r>
    <w:r w:rsidR="00F32236">
      <w:t xml:space="preserve">: </w:t>
    </w:r>
    <w:bookmarkStart w:id="4" w:name="_Hlk41844515"/>
    <w:r w:rsidR="00F32236">
      <w:t>BUSINESS CASE FOR A NEW ECONOMIC OPPORTUNITY.</w:t>
    </w:r>
    <w:bookmarkEnd w:id="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09E"/>
    <w:rsid w:val="000D1E2C"/>
    <w:rsid w:val="001F2C56"/>
    <w:rsid w:val="00327D84"/>
    <w:rsid w:val="00341C22"/>
    <w:rsid w:val="003635B5"/>
    <w:rsid w:val="0040709E"/>
    <w:rsid w:val="004A4B84"/>
    <w:rsid w:val="005B3AAA"/>
    <w:rsid w:val="005B50B3"/>
    <w:rsid w:val="00600E7F"/>
    <w:rsid w:val="00630DBC"/>
    <w:rsid w:val="006526C9"/>
    <w:rsid w:val="00663989"/>
    <w:rsid w:val="00710E8E"/>
    <w:rsid w:val="008C59D8"/>
    <w:rsid w:val="00900887"/>
    <w:rsid w:val="009113FD"/>
    <w:rsid w:val="00934CE2"/>
    <w:rsid w:val="00936FF7"/>
    <w:rsid w:val="00980E87"/>
    <w:rsid w:val="009D5DA4"/>
    <w:rsid w:val="009D671A"/>
    <w:rsid w:val="00A77F6B"/>
    <w:rsid w:val="00A84CD6"/>
    <w:rsid w:val="00B20D01"/>
    <w:rsid w:val="00BB4588"/>
    <w:rsid w:val="00BF345D"/>
    <w:rsid w:val="00F32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630E7"/>
  <w15:chartTrackingRefBased/>
  <w15:docId w15:val="{733D55D6-551A-46E5-8565-4F1C74F2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6FF7"/>
    <w:rPr>
      <w:color w:val="0000FF" w:themeColor="hyperlink"/>
      <w:u w:val="single"/>
    </w:rPr>
  </w:style>
  <w:style w:type="character" w:customStyle="1" w:styleId="UnresolvedMention">
    <w:name w:val="Unresolved Mention"/>
    <w:basedOn w:val="DefaultParagraphFont"/>
    <w:uiPriority w:val="99"/>
    <w:rsid w:val="00936FF7"/>
    <w:rPr>
      <w:color w:val="605E5C"/>
      <w:shd w:val="clear" w:color="auto" w:fill="E1DFDD"/>
    </w:rPr>
  </w:style>
  <w:style w:type="paragraph" w:customStyle="1" w:styleId="TableParagraph">
    <w:name w:val="Table Paragraph"/>
    <w:basedOn w:val="Normal"/>
    <w:uiPriority w:val="1"/>
    <w:qFormat/>
    <w:rsid w:val="00936FF7"/>
    <w:pPr>
      <w:widowControl w:val="0"/>
      <w:autoSpaceDE w:val="0"/>
      <w:autoSpaceDN w:val="0"/>
      <w:spacing w:after="0" w:line="240" w:lineRule="auto"/>
    </w:pPr>
    <w:rPr>
      <w:rFonts w:ascii="Calibri" w:eastAsia="Calibri" w:hAnsi="Calibri" w:cs="Calibri"/>
    </w:rPr>
  </w:style>
  <w:style w:type="paragraph" w:styleId="Header">
    <w:name w:val="header"/>
    <w:basedOn w:val="Normal"/>
    <w:link w:val="HeaderChar"/>
    <w:uiPriority w:val="99"/>
    <w:unhideWhenUsed/>
    <w:rsid w:val="00936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FF7"/>
  </w:style>
  <w:style w:type="paragraph" w:styleId="Footer">
    <w:name w:val="footer"/>
    <w:basedOn w:val="Normal"/>
    <w:link w:val="FooterChar"/>
    <w:uiPriority w:val="99"/>
    <w:unhideWhenUsed/>
    <w:rsid w:val="00936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pi.org/nominal-wage-track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hrq.gov/professionals/qualit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2020-05-31T17:29:00Z</dcterms:created>
  <dcterms:modified xsi:type="dcterms:W3CDTF">2020-05-31T17:29:00Z</dcterms:modified>
</cp:coreProperties>
</file>